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6"/>
        <w:tblOverlap w:val="never"/>
        <w:tblW w:w="10106" w:type="dxa"/>
        <w:tblLook w:val="04A0"/>
      </w:tblPr>
      <w:tblGrid>
        <w:gridCol w:w="4432"/>
        <w:gridCol w:w="1419"/>
        <w:gridCol w:w="4255"/>
      </w:tblGrid>
      <w:tr w:rsidR="004622A1" w:rsidTr="004622A1">
        <w:trPr>
          <w:cantSplit/>
          <w:trHeight w:val="1618"/>
        </w:trPr>
        <w:tc>
          <w:tcPr>
            <w:tcW w:w="4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2A1" w:rsidRDefault="004622A1" w:rsidP="004622A1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4622A1" w:rsidRDefault="004622A1" w:rsidP="004622A1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4622A1" w:rsidRDefault="004622A1" w:rsidP="004622A1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622A1" w:rsidRDefault="004622A1" w:rsidP="004622A1">
            <w:pPr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4622A1" w:rsidRDefault="004622A1" w:rsidP="004622A1">
            <w:pPr>
              <w:spacing w:line="216" w:lineRule="auto"/>
              <w:jc w:val="center"/>
            </w:pPr>
          </w:p>
          <w:p w:rsidR="004622A1" w:rsidRDefault="004622A1" w:rsidP="004622A1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2A1" w:rsidRDefault="004622A1" w:rsidP="004622A1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4622A1" w:rsidRDefault="004622A1" w:rsidP="004622A1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4622A1" w:rsidRDefault="004622A1" w:rsidP="004622A1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4622A1" w:rsidTr="004622A1">
        <w:trPr>
          <w:cantSplit/>
        </w:trPr>
        <w:tc>
          <w:tcPr>
            <w:tcW w:w="443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ook w:val="04A0"/>
            </w:tblPr>
            <w:tblGrid>
              <w:gridCol w:w="4216"/>
            </w:tblGrid>
            <w:tr w:rsidR="004622A1" w:rsidTr="00106DFF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/>
                  </w:tblPr>
                  <w:tblGrid>
                    <w:gridCol w:w="4000"/>
                  </w:tblGrid>
                  <w:tr w:rsidR="004622A1" w:rsidTr="00106DFF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4622A1" w:rsidRDefault="004622A1" w:rsidP="004622A1">
                        <w:pPr>
                          <w:pStyle w:val="a5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4622A1" w:rsidRDefault="004622A1" w:rsidP="004622A1">
                  <w:pPr>
                    <w:pStyle w:val="a5"/>
                    <w:spacing w:line="216" w:lineRule="auto"/>
                  </w:pPr>
                </w:p>
              </w:tc>
            </w:tr>
          </w:tbl>
          <w:p w:rsidR="004622A1" w:rsidRDefault="004622A1" w:rsidP="004622A1">
            <w:pPr>
              <w:pStyle w:val="a5"/>
              <w:spacing w:line="216" w:lineRule="auto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622A1" w:rsidRDefault="004622A1" w:rsidP="004622A1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622A1" w:rsidRPr="00EE141A" w:rsidRDefault="004622A1" w:rsidP="004622A1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EE141A">
              <w:rPr>
                <w:sz w:val="22"/>
                <w:szCs w:val="22"/>
                <w:lang w:val="ru-RU"/>
              </w:rPr>
              <w:t>453342,село Саиткулово</w:t>
            </w:r>
            <w:proofErr w:type="gramStart"/>
            <w:r w:rsidRPr="00EE141A">
              <w:rPr>
                <w:sz w:val="22"/>
                <w:szCs w:val="22"/>
                <w:lang w:val="ru-RU"/>
              </w:rPr>
              <w:t xml:space="preserve"> ,</w:t>
            </w:r>
            <w:proofErr w:type="gramEnd"/>
            <w:r w:rsidRPr="00EE141A">
              <w:rPr>
                <w:sz w:val="22"/>
                <w:szCs w:val="22"/>
                <w:lang w:val="ru-RU"/>
              </w:rPr>
              <w:t>улица Верхняя №20</w:t>
            </w:r>
          </w:p>
        </w:tc>
      </w:tr>
      <w:tr w:rsidR="004622A1" w:rsidTr="004622A1">
        <w:tc>
          <w:tcPr>
            <w:tcW w:w="4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137F37" w:rsidP="004622A1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30.08</w:t>
            </w:r>
            <w:r w:rsidR="004622A1" w:rsidRPr="00993FF1">
              <w:rPr>
                <w:sz w:val="24"/>
                <w:szCs w:val="24"/>
                <w:lang w:eastAsia="ar-SA"/>
              </w:rPr>
              <w:t xml:space="preserve">.2016 </w:t>
            </w:r>
            <w:proofErr w:type="spellStart"/>
            <w:r w:rsidR="004622A1" w:rsidRPr="00993FF1">
              <w:rPr>
                <w:sz w:val="24"/>
                <w:szCs w:val="24"/>
                <w:lang w:eastAsia="ar-SA"/>
              </w:rPr>
              <w:t>й</w:t>
            </w:r>
            <w:proofErr w:type="spellEnd"/>
            <w:r w:rsidR="004622A1" w:rsidRPr="00993FF1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4622A1" w:rsidP="00137F37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993FF1">
              <w:rPr>
                <w:sz w:val="24"/>
                <w:szCs w:val="24"/>
                <w:lang w:eastAsia="ar-SA"/>
              </w:rPr>
              <w:t xml:space="preserve">№ 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622A1" w:rsidRPr="00993FF1" w:rsidRDefault="00137F37" w:rsidP="004622A1">
            <w:pPr>
              <w:suppressAutoHyphens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30.08</w:t>
            </w:r>
            <w:r w:rsidR="004622A1" w:rsidRPr="00993FF1">
              <w:rPr>
                <w:sz w:val="24"/>
                <w:szCs w:val="24"/>
                <w:lang w:eastAsia="ar-SA"/>
              </w:rPr>
              <w:t>.2016 г.</w:t>
            </w:r>
          </w:p>
        </w:tc>
      </w:tr>
    </w:tbl>
    <w:p w:rsidR="004622A1" w:rsidRPr="00C74342" w:rsidRDefault="00C74342" w:rsidP="005A1A6A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616161"/>
          <w:sz w:val="21"/>
          <w:szCs w:val="21"/>
        </w:rPr>
      </w:pPr>
      <w:r w:rsidRPr="00C74342">
        <w:rPr>
          <w:rFonts w:ascii="Helvetica" w:eastAsia="Times New Roman" w:hAnsi="Helvetica" w:cs="Helvetica"/>
          <w:color w:val="616161"/>
          <w:sz w:val="21"/>
        </w:rPr>
        <w:t> </w:t>
      </w:r>
      <w:r w:rsidR="00137F37">
        <w:rPr>
          <w:rFonts w:ascii="Helvetica" w:eastAsia="Times New Roman" w:hAnsi="Helvetica" w:cs="Helvetica"/>
          <w:color w:val="616161"/>
          <w:sz w:val="21"/>
        </w:rPr>
        <w:t xml:space="preserve">ПРОЕКТ </w:t>
      </w:r>
    </w:p>
    <w:tbl>
      <w:tblPr>
        <w:tblW w:w="9785" w:type="dxa"/>
        <w:tblInd w:w="-34" w:type="dxa"/>
        <w:tblLook w:val="0000"/>
      </w:tblPr>
      <w:tblGrid>
        <w:gridCol w:w="4363"/>
        <w:gridCol w:w="1308"/>
        <w:gridCol w:w="4114"/>
      </w:tblGrid>
      <w:tr w:rsidR="004622A1" w:rsidRPr="00BB30C6" w:rsidTr="00506F1E">
        <w:trPr>
          <w:trHeight w:val="439"/>
        </w:trPr>
        <w:tc>
          <w:tcPr>
            <w:tcW w:w="4363" w:type="dxa"/>
          </w:tcPr>
          <w:p w:rsidR="004622A1" w:rsidRPr="004622A1" w:rsidRDefault="004622A1" w:rsidP="004622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rFonts w:ascii="Rom Bsh" w:hAnsi="Rom Bsh"/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АРАР                 </w:t>
            </w:r>
            <w:r>
              <w:rPr>
                <w:rFonts w:ascii="Rom Bsh" w:hAnsi="Rom Bsh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 w:rsidRPr="00F060AC">
              <w:rPr>
                <w:b/>
                <w:sz w:val="28"/>
                <w:szCs w:val="28"/>
              </w:rPr>
              <w:t xml:space="preserve">              </w:t>
            </w:r>
            <w:r>
              <w:rPr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1308" w:type="dxa"/>
          </w:tcPr>
          <w:p w:rsidR="004622A1" w:rsidRPr="00BB30C6" w:rsidRDefault="004622A1" w:rsidP="00506F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4" w:type="dxa"/>
          </w:tcPr>
          <w:p w:rsidR="004622A1" w:rsidRPr="00490E25" w:rsidRDefault="004622A1" w:rsidP="00506F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0AC">
              <w:rPr>
                <w:b/>
                <w:sz w:val="28"/>
                <w:szCs w:val="28"/>
              </w:rPr>
              <w:t>ПОСТАНОВЛЕНИЕ</w:t>
            </w:r>
          </w:p>
        </w:tc>
      </w:tr>
    </w:tbl>
    <w:p w:rsidR="005A1A6A" w:rsidRP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b/>
          <w:sz w:val="28"/>
          <w:szCs w:val="28"/>
        </w:rPr>
        <w:t xml:space="preserve">О      порядке </w:t>
      </w:r>
      <w:r w:rsidR="005A1A6A" w:rsidRPr="004622A1">
        <w:rPr>
          <w:rFonts w:ascii="Times New Roman" w:eastAsia="Times New Roman" w:hAnsi="Times New Roman" w:cs="Times New Roman"/>
          <w:b/>
          <w:sz w:val="28"/>
          <w:szCs w:val="28"/>
        </w:rPr>
        <w:t>принятия решений о разработке муниципальных программ, их формирования и реализации</w:t>
      </w:r>
    </w:p>
    <w:p w:rsid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b/>
          <w:sz w:val="28"/>
          <w:szCs w:val="28"/>
        </w:rPr>
        <w:t>на территории сельского поселения Новопетровский сельсовет</w:t>
      </w:r>
    </w:p>
    <w:p w:rsidR="004622A1" w:rsidRPr="004622A1" w:rsidRDefault="004622A1" w:rsidP="004622A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В соответствии с Бюджетным </w:t>
      </w:r>
      <w:hyperlink r:id="rId6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Кодексом</w:t>
        </w:r>
      </w:hyperlink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Российской Федерации, Федеральным </w:t>
      </w:r>
      <w:hyperlink r:id="rId7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законом</w:t>
        </w:r>
      </w:hyperlink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от 06 октября 2003 года № 131– ФЗ «Об общих принципах организации местного самоуправления в Российской Федерации, </w:t>
      </w:r>
      <w:hyperlink r:id="rId8" w:tgtFrame="Logical" w:history="1">
        <w:r w:rsidRPr="004622A1">
          <w:rPr>
            <w:rFonts w:ascii="Times New Roman" w:eastAsia="Times New Roman" w:hAnsi="Times New Roman" w:cs="Times New Roman"/>
            <w:color w:val="00779E"/>
            <w:sz w:val="28"/>
            <w:szCs w:val="28"/>
          </w:rPr>
          <w:t>Уставом</w:t>
        </w:r>
      </w:hyperlink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 сельского поселения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Новопетровский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 xml:space="preserve">Кугарчинского 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>район Республики Башкортостан, а также в целях обеспечения эффективного функционирования системы программно-целевого управления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Порядок принятия решений о разработке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Башкортостан, их формирования и реализации, согласно приложению 1.</w:t>
      </w: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2. Утвердить Порядок 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sz w:val="28"/>
          <w:szCs w:val="28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Башкортостан, согласно приложению 2.</w:t>
      </w:r>
    </w:p>
    <w:p w:rsidR="00C74342" w:rsidRPr="00C74342" w:rsidRDefault="00C74342" w:rsidP="004622A1">
      <w:pPr>
        <w:pStyle w:val="a9"/>
        <w:rPr>
          <w:rFonts w:eastAsia="Times New Roman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4622A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622A1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</w:t>
      </w:r>
      <w:r w:rsidRPr="00C74342">
        <w:rPr>
          <w:rFonts w:eastAsia="Times New Roman"/>
        </w:rPr>
        <w:t>.</w:t>
      </w: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C74342" w:rsidRPr="004622A1" w:rsidRDefault="00C74342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4622A1">
        <w:rPr>
          <w:rFonts w:ascii="Times New Roman" w:eastAsia="Times New Roman" w:hAnsi="Times New Roman" w:cs="Times New Roman"/>
          <w:sz w:val="28"/>
          <w:szCs w:val="28"/>
        </w:rPr>
        <w:t>Глава сельского поселения                                                    </w:t>
      </w:r>
      <w:r w:rsidR="004622A1">
        <w:rPr>
          <w:rFonts w:ascii="Times New Roman" w:eastAsia="Times New Roman" w:hAnsi="Times New Roman" w:cs="Times New Roman"/>
          <w:sz w:val="28"/>
          <w:szCs w:val="28"/>
        </w:rPr>
        <w:t>Х.А.Аллабердин</w:t>
      </w:r>
    </w:p>
    <w:p w:rsidR="004622A1" w:rsidRPr="004622A1" w:rsidRDefault="004622A1" w:rsidP="004622A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Default="004622A1" w:rsidP="004622A1">
      <w:pPr>
        <w:pStyle w:val="a9"/>
        <w:rPr>
          <w:rFonts w:eastAsia="Times New Roman"/>
        </w:rPr>
      </w:pPr>
    </w:p>
    <w:p w:rsidR="004622A1" w:rsidRPr="00C74342" w:rsidRDefault="004622A1" w:rsidP="004622A1">
      <w:pPr>
        <w:pStyle w:val="a9"/>
        <w:rPr>
          <w:rFonts w:eastAsia="Times New Roman"/>
        </w:rPr>
      </w:pPr>
    </w:p>
    <w:p w:rsidR="00C74342" w:rsidRP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lastRenderedPageBreak/>
        <w:t>                                                                            Приложение №1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                                                                            к постановлению Администрации    сельского поселения </w:t>
      </w:r>
      <w:r w:rsidR="004622A1" w:rsidRPr="004622A1">
        <w:rPr>
          <w:rFonts w:ascii="Times New Roman" w:eastAsia="Times New Roman" w:hAnsi="Times New Roman" w:cs="Times New Roman"/>
        </w:rPr>
        <w:t>Новопетровский</w:t>
      </w:r>
      <w:r w:rsidRPr="004622A1">
        <w:rPr>
          <w:rFonts w:ascii="Times New Roman" w:eastAsia="Times New Roman" w:hAnsi="Times New Roman" w:cs="Times New Roman"/>
        </w:rPr>
        <w:t xml:space="preserve"> сельсовет    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 муниципального района  </w:t>
      </w:r>
      <w:r w:rsidR="004622A1" w:rsidRPr="004622A1">
        <w:rPr>
          <w:rFonts w:ascii="Times New Roman" w:eastAsia="Times New Roman" w:hAnsi="Times New Roman" w:cs="Times New Roman"/>
        </w:rPr>
        <w:t>Кугарчинский</w:t>
      </w:r>
      <w:r w:rsidR="004622A1">
        <w:rPr>
          <w:rFonts w:ascii="Times New Roman" w:eastAsia="Times New Roman" w:hAnsi="Times New Roman" w:cs="Times New Roman"/>
        </w:rPr>
        <w:t xml:space="preserve"> район  </w:t>
      </w:r>
      <w:r w:rsidRPr="004622A1">
        <w:rPr>
          <w:rFonts w:ascii="Times New Roman" w:eastAsia="Times New Roman" w:hAnsi="Times New Roman" w:cs="Times New Roman"/>
        </w:rPr>
        <w:t xml:space="preserve"> </w:t>
      </w:r>
    </w:p>
    <w:p w:rsid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>Республ</w:t>
      </w:r>
      <w:r w:rsidR="004622A1">
        <w:rPr>
          <w:rFonts w:ascii="Times New Roman" w:eastAsia="Times New Roman" w:hAnsi="Times New Roman" w:cs="Times New Roman"/>
        </w:rPr>
        <w:t xml:space="preserve">ики Башкортостан     </w:t>
      </w:r>
    </w:p>
    <w:p w:rsidR="00C74342" w:rsidRPr="004622A1" w:rsidRDefault="00C74342" w:rsidP="004622A1">
      <w:pPr>
        <w:pStyle w:val="a9"/>
        <w:jc w:val="right"/>
        <w:rPr>
          <w:rFonts w:ascii="Times New Roman" w:eastAsia="Times New Roman" w:hAnsi="Times New Roman" w:cs="Times New Roman"/>
        </w:rPr>
      </w:pPr>
      <w:r w:rsidRPr="004622A1">
        <w:rPr>
          <w:rFonts w:ascii="Times New Roman" w:eastAsia="Times New Roman" w:hAnsi="Times New Roman" w:cs="Times New Roman"/>
        </w:rPr>
        <w:t xml:space="preserve"> от «</w:t>
      </w:r>
      <w:r w:rsidR="00137F37">
        <w:rPr>
          <w:rFonts w:ascii="Times New Roman" w:eastAsia="Times New Roman" w:hAnsi="Times New Roman" w:cs="Times New Roman"/>
        </w:rPr>
        <w:t>---</w:t>
      </w:r>
      <w:r w:rsidR="004622A1">
        <w:rPr>
          <w:rFonts w:ascii="Times New Roman" w:eastAsia="Times New Roman" w:hAnsi="Times New Roman" w:cs="Times New Roman"/>
        </w:rPr>
        <w:t xml:space="preserve">» </w:t>
      </w:r>
      <w:r w:rsidR="00137F37">
        <w:rPr>
          <w:rFonts w:ascii="Times New Roman" w:eastAsia="Times New Roman" w:hAnsi="Times New Roman" w:cs="Times New Roman"/>
        </w:rPr>
        <w:t>__________</w:t>
      </w:r>
      <w:r w:rsidR="004622A1">
        <w:rPr>
          <w:rFonts w:ascii="Times New Roman" w:eastAsia="Times New Roman" w:hAnsi="Times New Roman" w:cs="Times New Roman"/>
        </w:rPr>
        <w:t xml:space="preserve"> 2016</w:t>
      </w:r>
      <w:r w:rsidRPr="004622A1">
        <w:rPr>
          <w:rFonts w:ascii="Times New Roman" w:eastAsia="Times New Roman" w:hAnsi="Times New Roman" w:cs="Times New Roman"/>
        </w:rPr>
        <w:t xml:space="preserve"> г. № </w:t>
      </w:r>
      <w:r w:rsidR="00137F37">
        <w:rPr>
          <w:rFonts w:ascii="Times New Roman" w:eastAsia="Times New Roman" w:hAnsi="Times New Roman" w:cs="Times New Roman"/>
        </w:rPr>
        <w:t>_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                                             Порядок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принятия решений о разработке муниципальных программ, их формирования и реализации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Настоящий Порядок разработан в соответствии со статьей 179 Бюджетного </w:t>
      </w:r>
      <w:hyperlink r:id="rId9" w:tgtFrame="Logical" w:history="1">
        <w:proofErr w:type="gramStart"/>
        <w:r w:rsidRPr="004622A1">
          <w:t>Кодекс</w:t>
        </w:r>
        <w:proofErr w:type="gramEnd"/>
      </w:hyperlink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а Российской Федерации, Положением о бюджетном процессе сельского поселения </w:t>
      </w:r>
      <w:r w:rsidR="004622A1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и регламентирует процесс принятия решений о разработке долгосрочных целевых программ, их формирования и реализации.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1.1. К муниципальным программам сельского поселения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(далее – сельского поселения) относятся программы на срок более одного года, рассчитанные на реализацию в течение ряда лет.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Муниципальные программы сельского поселения - увязанные по ресурсам, исполнителям и срокам осуществления комплексы мероприятий, направленных на решение приоритетных социально-экономических, экологических и других важнейших задач и достижение требуемого конечного результата в установленные сроки.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1.2. Цель муниципальной программы сельского поселения должна соответствовать целям и приоритетам социально-экономического развития сельского поселения, прогнозам развития потребностей и финансовых ресурсов, результатам анализа экономического, социального и экологического состояния сельского поселения.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Муниципальные программы сельского поселения должны быть сосредоточены на реализации крупномасштабных, наиболее важных для сельского поселения проектов и мероприятий, направленных на решение системных проблем.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>Муниципальная программа сельского поселения может включать в себя несколько подпрограмм, направленных на решение конкретных задач в рамках целевой программы. Деление муниципальной программы сельского поселения на подпрограммы осуществляется исходя из масштабности и сложности решаемых проблем, а также необходимости рациональной организации их решения.</w:t>
      </w:r>
    </w:p>
    <w:p w:rsidR="00C74342" w:rsidRPr="004622A1" w:rsidRDefault="00C74342" w:rsidP="004622A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внесение в муниципальные программы сельского поселения мероприятий, аналогичных </w:t>
      </w:r>
      <w:proofErr w:type="gramStart"/>
      <w:r w:rsidRPr="004622A1">
        <w:rPr>
          <w:rFonts w:ascii="Times New Roman" w:eastAsia="Times New Roman" w:hAnsi="Times New Roman" w:cs="Times New Roman"/>
          <w:sz w:val="24"/>
          <w:szCs w:val="24"/>
        </w:rPr>
        <w:t>предусмотренным</w:t>
      </w:r>
      <w:proofErr w:type="gramEnd"/>
      <w:r w:rsidRPr="004622A1">
        <w:rPr>
          <w:rFonts w:ascii="Times New Roman" w:eastAsia="Times New Roman" w:hAnsi="Times New Roman" w:cs="Times New Roman"/>
          <w:sz w:val="24"/>
          <w:szCs w:val="24"/>
        </w:rPr>
        <w:t xml:space="preserve"> в других муниципальных программах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Не допускается также внесение в муниципальные программы сельского поселения мероприятий ведомственных целевых программ.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1.3. Разработка и реализация муниципальных программ сельского поселения включают в себя следующие этапы: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отбор проблем для программной разработки и принятие решения о разработке муниципальной программы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формирование проекта муниципальной программы сельского поселения, ее согласование и утверждение;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управление реализацией муниципальной программы сельского поселения и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ходом ее выполнения.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 Отбор проблем для программной разработки и принятие решения о разработке муниципальной программы сельского поселения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2.1. Инициаторами разработки проекта муниципальной программы сельского поселения могут выступать Глава или Совет депутатов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lastRenderedPageBreak/>
        <w:t>2.2. Отбор проблем для программной разработки осуществляется администрацией сельского поселения и определяется следующими факторами: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значимость и актуальность проблемы для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сопряженность проблемы с проблемами, решаемыми посредством областных и районных целевых программ;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необходимость координации действий администрации сельского поселения и других участников программы.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2.3. Инициатор разработки муниципальной программы сельского поселения готовит обоснование на программную разработку проблемы, содержащую: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наименование предлагаемой к разработке муниципальной программы сельского поселения;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анализ состояния проблемы (с приложением аналитического материала и соответствующих сравнительных показателей с действующими нормативами и их средними значениями по </w:t>
      </w:r>
      <w:proofErr w:type="spellStart"/>
      <w:r w:rsidRPr="000C69D3">
        <w:rPr>
          <w:rFonts w:ascii="Times New Roman" w:eastAsia="Times New Roman" w:hAnsi="Times New Roman" w:cs="Times New Roman"/>
          <w:sz w:val="24"/>
          <w:szCs w:val="24"/>
        </w:rPr>
        <w:t>Мелеузовскому</w:t>
      </w:r>
      <w:proofErr w:type="spell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району), причин ее возникновения, обоснование необходимости их решения программными методами, информацию о предпринятых ранее мерах для решения проблемы;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возможные варианты решения проблемы, оценку преимуществ и рисков, возникающих при различных вариантах решения проблемы, предполагаемый перечень основных мероприятий, которые необходимо осуществить, возможные сроки их реализации;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предложения по целям и задачам муниципальной программы сельского поселения, целевым индикаторам и показателям, позволяющим оценивать ход ее реализации по годам;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предварительную оценку потребности в финансовых ресурсах, возможные источники их обеспечения (федеральный бюджет, бюджет муниципального района, бюджет сельского поселения, внебюджетные источники);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предварительную оценку бюджетной и социальной эффективности, результативности предлагаемого варианта решения проблемы программным методом, его соответствие экологическим и иным требованиям;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сведения о предлагаемых муниципальном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заказчике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и разработчике (разработчиках)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К обсуждению необходимости разработки программы, выбора путей и оценки результатов ее реализации могут быть привлечены общественные организации и другие организации, заинтересованные в решении выявленных проблем.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2.4. В случае принятия положительного решения инициатор разработки муниципальной программы сельского поселения готовит проект распоряжения Главы поселения о разработке соответствующей программы в соответствии с Регламентом Администрации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 постановлении Главы сельского поселения устанавливаются: наименование проекта муниципальной программы сельского поселения, муниципальный заказчик, сроки и стоимость разработки (в случае привлечения к разработке сторонних организаций) муниципальной программы сельского поселения, источник финансирования.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Для муниципальных программ сельского поселения, имеющих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более одного муниципального заказчика, определяется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заказчик-координатор.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2.5. Муниципальный заказчик - координатор программы организует взаимодействие органов местного самоуправления сельского поселения </w:t>
      </w:r>
      <w:r w:rsidR="004622A1" w:rsidRPr="000C69D3">
        <w:rPr>
          <w:rFonts w:ascii="Times New Roman" w:eastAsia="Times New Roman" w:hAnsi="Times New Roman" w:cs="Times New Roman"/>
          <w:sz w:val="24"/>
          <w:szCs w:val="24"/>
        </w:rPr>
        <w:t>Новопетровский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</w:t>
      </w:r>
      <w:r w:rsidR="004622A1" w:rsidRPr="000C69D3">
        <w:rPr>
          <w:rFonts w:ascii="Times New Roman" w:eastAsia="Times New Roman" w:hAnsi="Times New Roman" w:cs="Times New Roman"/>
          <w:sz w:val="24"/>
          <w:szCs w:val="24"/>
        </w:rPr>
        <w:t>Кугарчинский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 и других заинтересованных структур, обеспечивающих выполнение программных мероприятий.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2.6. Муниципальный заказчик (муниципальный заказчик-координатор) осуществляет разработку муниципальной программы сельского поселения, как правило, самостоятельно. В случае необходимости к разработке целевой программы сельского поселения могут привлекаться специализированные научно-исследовательские, </w:t>
      </w:r>
      <w:r w:rsidRPr="000C69D3">
        <w:rPr>
          <w:rFonts w:ascii="Times New Roman" w:eastAsia="Times New Roman" w:hAnsi="Times New Roman" w:cs="Times New Roman"/>
          <w:sz w:val="24"/>
          <w:szCs w:val="24"/>
        </w:rPr>
        <w:lastRenderedPageBreak/>
        <w:t>консалтинговые и другие организации. Кандидатура разработчика определяется на конкурсной основе в соответствии с нормами действующего законодательства.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 Формирование и утверждение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3.1. Муниципальный заказчик (муниципальный заказчик-координатор) муниципальной программы сельского поселения, определенный постановлением Главы сельского поселения, несет ответственность за подготовку муниципальной программы сельского поселения; согласовывает с основными заинтересованными участниками муниципальной программы сельского поселения возможные сроки выполнения программных мероприятий, объемы и источники финансирования; организует согласование проекта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        .2. Муниципальная программа сельского поселения состоит из паспорта (приложение № 1 к настоящему Порядку) и следующих разделов: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первый раздел: содержание проблемы и обоснование необходимости ее решения программными методами;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второй раздел: основные цели и задачи, сроки и этапы реализации муниципальной программы сельского поселения, а также целевые индикаторы и показатели;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третий раздел: система программных мероприятий, в том числе ресурсное обеспечение муниципальной программы сельского поселения, с перечнем мероприятий с разбивкой по годам, источникам и направлениям финансирования;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четвертый раздел: нормативное обеспечение;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пятый раздел: механизм реализации муниципальной программы сельского поселения, включая организацию управления муниципальной программой сельского поселения и </w:t>
      </w: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ходом ее реализации;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шестой раздел: оценка эффективности социально-экономических и экологических последствий от реализации муниципальной программы сельского поселения.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3.3. К содержанию разделов муниципальной программы сельского поселения предъявляются следующие требования.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C69D3">
        <w:rPr>
          <w:rFonts w:ascii="Times New Roman" w:eastAsia="Times New Roman" w:hAnsi="Times New Roman" w:cs="Times New Roman"/>
          <w:sz w:val="24"/>
          <w:szCs w:val="24"/>
        </w:rPr>
        <w:t>Первый раздел должен содержать развернутую постановку проблемы, включая анализ причин ее возникновения, обоснование ее связи с приоритетами социально-экономического развития сельского поселения, целесообразности программного решения проблемы, а также обоснование необходимости решения проблемы программно-целевым методом и анализ различных вариантов этого решения, в том числе описание основных рисков, связанных с программно-целевым методом решения проблемы.</w:t>
      </w:r>
      <w:proofErr w:type="gramEnd"/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Второй раздел должен содержать развернутые формулировки целей и задач программы с указанием целевых индикаторов и показателей.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Требования, предъявляемые к целям программы: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специфичность (цели должны соответствовать компетенции муниципальных заказчиков программы);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достижимость (цели должны быть потенциально достижимы);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0C69D3">
        <w:rPr>
          <w:rFonts w:ascii="Times New Roman" w:eastAsia="Times New Roman" w:hAnsi="Times New Roman" w:cs="Times New Roman"/>
          <w:sz w:val="24"/>
          <w:szCs w:val="24"/>
        </w:rPr>
        <w:t>измеряемость</w:t>
      </w:r>
      <w:proofErr w:type="spellEnd"/>
      <w:r w:rsidRPr="000C69D3">
        <w:rPr>
          <w:rFonts w:ascii="Times New Roman" w:eastAsia="Times New Roman" w:hAnsi="Times New Roman" w:cs="Times New Roman"/>
          <w:sz w:val="24"/>
          <w:szCs w:val="24"/>
        </w:rPr>
        <w:t xml:space="preserve"> (должна существовать возможность проверки достижения целей);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- временной график (должны быть установлены сроки достижения целей и этапы реализации муниципальной программы сельского поселения с определением соответствующих целей).</w:t>
      </w:r>
    </w:p>
    <w:p w:rsidR="00C74342" w:rsidRPr="000C69D3" w:rsidRDefault="00C74342" w:rsidP="004622A1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0C69D3">
        <w:rPr>
          <w:rFonts w:ascii="Times New Roman" w:eastAsia="Times New Roman" w:hAnsi="Times New Roman" w:cs="Times New Roman"/>
          <w:sz w:val="24"/>
          <w:szCs w:val="24"/>
        </w:rPr>
        <w:t>В данном разделе следует дать обоснование необходимости решения поставленных задач для достижения сформулированных целей программы и обоснование сроков решения задач и реализации программы с описанием основных этапов реализации и указанием прогнозируемых значений целевых индикаторов и показателей для каждого этапа, а также условия досрочного прекращения реализации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Третий раздел должен содержать перечень мероприятий, которые предлагается реализовать для решения задач муниципальной программы сельского поселения и достижения поставленных целей, а также информацию о необходимых для реализации каждого мероприятия ресурсах (с </w:t>
      </w:r>
      <w:r w:rsidRPr="000C69D3">
        <w:rPr>
          <w:rFonts w:eastAsia="Times New Roman"/>
        </w:rPr>
        <w:lastRenderedPageBreak/>
        <w:t>указанием статей расходов и источников финансирования) и сроках. Программные мероприятия должны быть увязаны по срокам и ресурсам, и обеспечивать решение задач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Мероприятия программы должны быть конкретными, направленными на получение конечного результата, подлежащего оценке.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Не допускается включение в программу мероприятий, дублирующих мероприятия других программ, а также основную деятельность муниципального заказчика и подведомственных ему учреждений, реализация которых возможна в рамках текущей деятельности.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По объектам капитального строительства программные мероприятия должны иметь проектно-сметную документацию и заключение государственной экспертизы.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разделе следует дать обоснование ресурсного обеспечения муниципальной программы сельского поселения, необходимого для реализации программы, а также сроков и источников финансирования, включая сведения о распределении объемов и источников ее финансирования по годам. Кроме того, раздел должен включать в себя обоснование возможности привлечения (помимо средств бюджета сельского поселения) средств федерального, областного и районного бюджетов, внебюджетных средств, для реализации программных мероприятий, а также описание механизмов привлечения этих средств, если таковые средства привлекаются.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четвертом разделе следует изложить перечень нормативно-правовых актов, принятие которых необходимо для достижения целей реализации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Основные требования к пятому разделу изложены в разделе 5 настоящего Порядка «Управление реализацией муниципальной программы сельского поселения и </w:t>
      </w:r>
      <w:proofErr w:type="gramStart"/>
      <w:r w:rsidRPr="000C69D3">
        <w:rPr>
          <w:rFonts w:eastAsia="Times New Roman"/>
        </w:rPr>
        <w:t>контроль за</w:t>
      </w:r>
      <w:proofErr w:type="gramEnd"/>
      <w:r w:rsidRPr="000C69D3">
        <w:rPr>
          <w:rFonts w:eastAsia="Times New Roman"/>
        </w:rPr>
        <w:t xml:space="preserve"> ходом ее выполнения».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В шестом разделе в количественном выражении описываются конечные результаты, которые должны быть достигнуты от реализации программных мероприятий, а также приводятся критерии оценки эффективности программы, в том числе оценка эффективности расходования бюджетных средств.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Раздел должен содержать описание социальных, экономических и экологических последствий, которые могут возникнуть при реализации программы, общую оценку вклада муниципальной программы сельского поселения в экономическое развитие, а также оценку эффективности расходования бюджетных средств. Оценка эффективности осуществляется по годам или этапам в течение всего срока реализации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Методика оценки эффективности муниципальной программы сельского поселения разрабатывается муниципальными заказчиками (муниципальными заказчиками-координаторами) с учетом специфики программы и является отдельным приложением к постановлению Администрации сельского поселения, утверждающим программу.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3.4. К проекту муниципальной программы сельского поселения должны быть приложены: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бизнес-планы коммерческих инвестиционных проектов, включаемых в состав проекта муниципальной программы сельского поселения;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соглашения о намерениях между муниципальным заказчиком программы и организациями, подтверждающие финансирование муниципальной программы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3.5. При включении в программу объектов капитального строительства инвестиционные проекты, финансирование которых планируется осуществлять за счет средств бюджета сельского поселения, подлежат проверке на предмет эффективности использования направляемых на капитальные вложения средств бюджета сельского поселения в порядке, установленном федеральными, областными, районными и муниципальными нормативными правовыми актами.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 Финансирование муниципальной программы сельского поселения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4.1. Объем бюджетных ассигнований на реализацию муниципальных программ сельского поселения утверждается решением Совета депутатов сельского поселения о бюджете сельского поселения в составе ведомственной структуры расходов бюджета по соответствующей каждой программе целевой статье расходов бюджета.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4.2. Программы, предлагаемые к финансированию начиная с очередного финансового года, подлежат утверждению не позднее одного месяца до дня </w:t>
      </w:r>
      <w:proofErr w:type="gramStart"/>
      <w:r w:rsidRPr="000C69D3">
        <w:rPr>
          <w:rFonts w:eastAsia="Times New Roman"/>
        </w:rPr>
        <w:t>внесения проекта решения Совета депутатов сельского поселения</w:t>
      </w:r>
      <w:proofErr w:type="gramEnd"/>
      <w:r w:rsidRPr="000C69D3">
        <w:rPr>
          <w:rFonts w:eastAsia="Times New Roman"/>
        </w:rPr>
        <w:t xml:space="preserve"> о бюджете сельского поселения </w:t>
      </w:r>
      <w:r w:rsidR="004622A1" w:rsidRPr="000C69D3">
        <w:rPr>
          <w:rFonts w:eastAsia="Times New Roman"/>
        </w:rPr>
        <w:t>Новопетровский</w:t>
      </w:r>
      <w:r w:rsidRPr="000C69D3">
        <w:rPr>
          <w:rFonts w:eastAsia="Times New Roman"/>
        </w:rPr>
        <w:t xml:space="preserve"> сельсовет муниципального района </w:t>
      </w:r>
      <w:r w:rsidR="004622A1" w:rsidRPr="000C69D3">
        <w:rPr>
          <w:rFonts w:eastAsia="Times New Roman"/>
        </w:rPr>
        <w:t>Кугарчинский</w:t>
      </w:r>
      <w:r w:rsidRPr="000C69D3">
        <w:rPr>
          <w:rFonts w:eastAsia="Times New Roman"/>
        </w:rPr>
        <w:t xml:space="preserve"> район Республики Башкортостан.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lastRenderedPageBreak/>
        <w:t>4.3. Источниками финансирования муниципальных программ сельского поселения являются средства бюджета сельского поселения, а также могут являться средства федерального, областного и районного бюджетов, внебюджетные средства.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4.4. Финансирование муниципальных программ сельского поселения за счет средств бюджета сельского поселения осуществляется в объемах, утвержденных решением Совета депутатов сельского поселения о бюджете сельского поселения на соответствующий финансовый год.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К внебюджетным источникам, привлекаемым для финансирования муниципальных программ сельского поселения, относятся: взносы участников муниципальной программы, включая предприятия и организации всех форм собственности; кредиты банков, средства внебюджетных фондов, общественных организаций и физических лиц и другие поступления.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Планируемое финансирование программы из внебюджетных источников должно иметь документальное подтверждение участников программы, обеспечивающих дополнительные источники финансирования.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4.5. Объекты капитального строительства, реконструкции и капитального ремонта муниципальной собственности сельского поселения в форме капитальных вложений, предусмотренные в программах, включаются в инвестиционную программу сельского поселения в порядке, установленном нормативными правовыми актами сельского поселения.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 Управление реализацией муниципальной программы сельского поселения и </w:t>
      </w:r>
      <w:proofErr w:type="gramStart"/>
      <w:r w:rsidRPr="000C69D3">
        <w:rPr>
          <w:rFonts w:eastAsia="Times New Roman"/>
        </w:rPr>
        <w:t>контроль за</w:t>
      </w:r>
      <w:proofErr w:type="gramEnd"/>
      <w:r w:rsidRPr="000C69D3">
        <w:rPr>
          <w:rFonts w:eastAsia="Times New Roman"/>
        </w:rPr>
        <w:t xml:space="preserve"> ходом ее выполнения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5.1. Формы и методы организации управления реализацией муниципальной программы сельского поселения определяются муниципальным заказчиком.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5.2. Руководитель органа местного самоуправления сельского поселения </w:t>
      </w:r>
      <w:r w:rsidR="004622A1" w:rsidRPr="000C69D3">
        <w:rPr>
          <w:rFonts w:eastAsia="Times New Roman"/>
        </w:rPr>
        <w:t>Новопетровский</w:t>
      </w:r>
      <w:r w:rsidRPr="000C69D3">
        <w:rPr>
          <w:rFonts w:eastAsia="Times New Roman"/>
        </w:rPr>
        <w:t xml:space="preserve"> сельсовет муниципального района </w:t>
      </w:r>
      <w:r w:rsidR="004622A1" w:rsidRPr="000C69D3">
        <w:rPr>
          <w:rFonts w:eastAsia="Times New Roman"/>
        </w:rPr>
        <w:t>Кугарчинский</w:t>
      </w:r>
      <w:r w:rsidRPr="000C69D3">
        <w:rPr>
          <w:rFonts w:eastAsia="Times New Roman"/>
        </w:rPr>
        <w:t xml:space="preserve"> район Республики Башкортостан, определенный муниципальным заказчиком (муниципальным заказчиком-координатором) муниципальной программы сельского поселения, является руководителем программы. Руководитель муниципальной программы сельского поселения несет ответственность за текущее управление реализацией программы и конечные результаты, рациональное использование выделяемых на ее выполнение финансовых средств, определяет формы и методы управления реализацией программы.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5.3. Реализация муниципальной программы сельского поселения осуществляется на основе: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proofErr w:type="gramStart"/>
      <w:r w:rsidRPr="000C69D3">
        <w:rPr>
          <w:rFonts w:eastAsia="Times New Roman"/>
        </w:rPr>
        <w:t>- муниципальных контрактов, заключаемых муниципальным заказчиком программы с исполнителями программных мероприятий в соответствии с Федеральным </w:t>
      </w:r>
      <w:proofErr w:type="spellStart"/>
      <w:r w:rsidR="004525E6" w:rsidRPr="000C69D3">
        <w:rPr>
          <w:rFonts w:eastAsia="Times New Roman"/>
        </w:rPr>
        <w:fldChar w:fldCharType="begin"/>
      </w:r>
      <w:r w:rsidRPr="000C69D3">
        <w:rPr>
          <w:rFonts w:eastAsia="Times New Roman"/>
        </w:rPr>
        <w:instrText xml:space="preserve"> HYPERLINK "http://admmeleuz.ru/content/act/cabf7fcd-b107-4ac1-8452-9c41f58a642b.doc" \t "Logical" </w:instrText>
      </w:r>
      <w:r w:rsidR="004525E6" w:rsidRPr="000C69D3">
        <w:rPr>
          <w:rFonts w:eastAsia="Times New Roman"/>
        </w:rPr>
        <w:fldChar w:fldCharType="separate"/>
      </w:r>
      <w:r w:rsidRPr="000C69D3">
        <w:rPr>
          <w:rFonts w:eastAsia="Times New Roman"/>
          <w:color w:val="00779E"/>
        </w:rPr>
        <w:t>закон</w:t>
      </w:r>
      <w:r w:rsidR="004525E6" w:rsidRPr="000C69D3">
        <w:rPr>
          <w:rFonts w:eastAsia="Times New Roman"/>
        </w:rPr>
        <w:fldChar w:fldCharType="end"/>
      </w:r>
      <w:r w:rsidRPr="000C69D3">
        <w:rPr>
          <w:rFonts w:eastAsia="Times New Roman"/>
        </w:rPr>
        <w:t>омот</w:t>
      </w:r>
      <w:proofErr w:type="spellEnd"/>
      <w:r w:rsidRPr="000C69D3">
        <w:rPr>
          <w:rFonts w:eastAsia="Times New Roman"/>
        </w:rPr>
        <w:t xml:space="preserve"> 05 апреля 2013 года N 44-ФЗ "О контрактной системе в сфере закупок товаров, работ, услуг для государственных и муниципальных нужд»;</w:t>
      </w:r>
      <w:proofErr w:type="gramEnd"/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условий, порядка и правил, утвержденных федеральными, районными и муниципальными нормативными правовыми актами.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 xml:space="preserve">5.4. Муниципальные заказчики муниципальных программ сельского поселения (муниципальные заказчики-координаторы) с учетом выделяемых на реализацию программ финансовых средств ежегодно уточняют целевые показатели и затраты по программным мероприятиям, механизм реализации программ, состав исполнителей в докладах о результатах и основных направлениях </w:t>
      </w:r>
      <w:proofErr w:type="gramStart"/>
      <w:r w:rsidRPr="000C69D3">
        <w:rPr>
          <w:rFonts w:eastAsia="Times New Roman"/>
        </w:rPr>
        <w:t>деятельности главных распорядителей средств бюджета сельского поселения</w:t>
      </w:r>
      <w:proofErr w:type="gramEnd"/>
      <w:r w:rsidRPr="000C69D3">
        <w:rPr>
          <w:rFonts w:eastAsia="Times New Roman"/>
        </w:rPr>
        <w:t xml:space="preserve"> в установленном порядке.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5.5. Муниципальные заказчики (муниципальные заказчики-координаторы) муниципальных программ поселения направляют:</w:t>
      </w:r>
    </w:p>
    <w:p w:rsidR="00C74342" w:rsidRPr="000C69D3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ежеквартально отчет по форме в соответствии с приложением № 2 к настоящему Порядку, а также по запросу – статистическую, справочную и аналитическую информацию о подготовке и реализации муниципальных программ поселения, необходимую для выполнения возложенных на него функций;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0C69D3">
        <w:rPr>
          <w:rFonts w:eastAsia="Times New Roman"/>
        </w:rPr>
        <w:t>- ежегодно в сроки, установленные Порядком и сроками разработки прогноза социально-</w:t>
      </w:r>
      <w:r w:rsidRPr="004622A1">
        <w:rPr>
          <w:rFonts w:eastAsia="Times New Roman"/>
        </w:rPr>
        <w:t>экономического развития поселения, составления проекта бюджета поселения на плановый период – отчеты о ходе работ по муниципальным программам поселения, а также об эффективности использования финансовых средств.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Отчет о ходе работ по муниципальной программе поселения должен содержать: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отчет в соответствии с приложением № 3 к настоящему Порядку;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lastRenderedPageBreak/>
        <w:t>- сведения о результатах реализации муниципальной программы поселения за отчетный год;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данные о целевом использовании и объемах привлеченных средств бюджетов всех уровней и внебюджетных источников;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- сведения о соответствии результатов фактическим затратам на реализацию </w:t>
      </w:r>
      <w:proofErr w:type="gramStart"/>
      <w:r w:rsidRPr="004622A1">
        <w:rPr>
          <w:rFonts w:eastAsia="Times New Roman"/>
        </w:rPr>
        <w:t>муниципальной</w:t>
      </w:r>
      <w:proofErr w:type="gramEnd"/>
      <w:r w:rsidRPr="004622A1">
        <w:rPr>
          <w:rFonts w:eastAsia="Times New Roman"/>
        </w:rPr>
        <w:t xml:space="preserve"> программ поселения;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сведения о соответствии фактических показателей реализации муниципальной программ поселения показателям, установленным докладами о результативности;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информацию о ходе и полноте выполнения программных мероприятий;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- сведения о наличии, объемах и состоянии незавершенного строительства;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- оценку </w:t>
      </w:r>
      <w:proofErr w:type="spellStart"/>
      <w:r w:rsidRPr="004622A1">
        <w:rPr>
          <w:rFonts w:eastAsia="Times New Roman"/>
        </w:rPr>
        <w:t>эффективностирезультатов</w:t>
      </w:r>
      <w:proofErr w:type="spellEnd"/>
      <w:r w:rsidRPr="004622A1">
        <w:rPr>
          <w:rFonts w:eastAsia="Times New Roman"/>
        </w:rPr>
        <w:t xml:space="preserve"> реализации муниципальной программ поселения.</w:t>
      </w:r>
    </w:p>
    <w:p w:rsidR="00C74342" w:rsidRPr="004622A1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>5.6. В случае несоответствия результатов выполнения муниципальной программы поселения целям и задачам, а также невыполнения показателей результативности, утвержденных программой, муниципальный заказчик (муниципальный заказчик-координатор) готовит предложения о корректировке сроков реализации муниципальной программы поселения и перечня программных мероприятий</w:t>
      </w:r>
      <w:proofErr w:type="gramStart"/>
      <w:r w:rsidRPr="004622A1">
        <w:rPr>
          <w:rFonts w:eastAsia="Times New Roman"/>
        </w:rPr>
        <w:t xml:space="preserve"> .</w:t>
      </w:r>
      <w:proofErr w:type="gramEnd"/>
    </w:p>
    <w:p w:rsidR="00C74342" w:rsidRDefault="00C74342" w:rsidP="000C69D3">
      <w:pPr>
        <w:pStyle w:val="a9"/>
        <w:rPr>
          <w:rFonts w:eastAsia="Times New Roman"/>
        </w:rPr>
      </w:pPr>
      <w:r w:rsidRPr="004622A1">
        <w:rPr>
          <w:rFonts w:eastAsia="Times New Roman"/>
        </w:rPr>
        <w:t xml:space="preserve">5.7. Отчеты о ходе работ по муниципальной программе поселения по результатам за год и за весь период действия программы подлежат утверждению постановлением Главы сельского поселения не позднее одного месяца до дня внесения отчёта об исполнении бюджета поселения в Совет депутатов сельского поселения 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муниципального района </w:t>
      </w:r>
      <w:r w:rsidR="004622A1" w:rsidRPr="004622A1">
        <w:rPr>
          <w:rFonts w:eastAsia="Times New Roman"/>
        </w:rPr>
        <w:t>Кугарчинский</w:t>
      </w:r>
      <w:r w:rsidRPr="004622A1">
        <w:rPr>
          <w:rFonts w:eastAsia="Times New Roman"/>
        </w:rPr>
        <w:t xml:space="preserve"> район Республики Башкортостан.</w:t>
      </w: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Default="000C69D3" w:rsidP="000C69D3">
      <w:pPr>
        <w:pStyle w:val="a9"/>
        <w:rPr>
          <w:rFonts w:eastAsia="Times New Roman"/>
        </w:rPr>
      </w:pPr>
    </w:p>
    <w:p w:rsidR="000C69D3" w:rsidRPr="004622A1" w:rsidRDefault="000C69D3" w:rsidP="000C69D3">
      <w:pPr>
        <w:pStyle w:val="a9"/>
        <w:rPr>
          <w:rFonts w:eastAsia="Times New Roman"/>
        </w:rPr>
      </w:pPr>
    </w:p>
    <w:p w:rsidR="00C74342" w:rsidRPr="004622A1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                                                                                                    Приложение № 1</w:t>
      </w:r>
    </w:p>
    <w:p w:rsidR="00C74342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 xml:space="preserve">                                                      </w:t>
      </w:r>
      <w:r w:rsidR="000C69D3">
        <w:rPr>
          <w:rFonts w:eastAsia="Times New Roman"/>
        </w:rPr>
        <w:t xml:space="preserve">                      </w:t>
      </w:r>
      <w:r w:rsidRPr="004622A1">
        <w:rPr>
          <w:rFonts w:eastAsia="Times New Roman"/>
        </w:rPr>
        <w:t>к Постановлению сельского</w:t>
      </w:r>
      <w:r w:rsidR="000C69D3">
        <w:rPr>
          <w:rFonts w:eastAsia="Times New Roman"/>
        </w:rPr>
        <w:t xml:space="preserve"> поселения </w:t>
      </w:r>
      <w:r w:rsidRPr="004622A1">
        <w:rPr>
          <w:rFonts w:eastAsia="Times New Roman"/>
        </w:rPr>
        <w:t xml:space="preserve">     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муниципального района    </w:t>
      </w:r>
      <w:r w:rsidR="004622A1" w:rsidRPr="004622A1">
        <w:rPr>
          <w:rFonts w:eastAsia="Times New Roman"/>
        </w:rPr>
        <w:t>Кугарчинский</w:t>
      </w:r>
      <w:r w:rsidRPr="004622A1">
        <w:rPr>
          <w:rFonts w:eastAsia="Times New Roman"/>
        </w:rPr>
        <w:t xml:space="preserve"> район Республики Башкортостан</w:t>
      </w:r>
      <w:r w:rsidR="000C69D3">
        <w:rPr>
          <w:rFonts w:eastAsia="Times New Roman"/>
        </w:rPr>
        <w:t xml:space="preserve">  </w:t>
      </w:r>
      <w:r w:rsidRPr="004622A1">
        <w:rPr>
          <w:rFonts w:eastAsia="Times New Roman"/>
        </w:rPr>
        <w:t xml:space="preserve">  «</w:t>
      </w:r>
      <w:r w:rsidR="000C69D3">
        <w:rPr>
          <w:rFonts w:eastAsia="Times New Roman"/>
        </w:rPr>
        <w:t>30»сентября 2016</w:t>
      </w:r>
      <w:r w:rsidRPr="004622A1">
        <w:rPr>
          <w:rFonts w:eastAsia="Times New Roman"/>
        </w:rPr>
        <w:t xml:space="preserve"> года № </w:t>
      </w:r>
      <w:r w:rsidR="000C69D3">
        <w:rPr>
          <w:rFonts w:eastAsia="Times New Roman"/>
        </w:rPr>
        <w:t>43</w:t>
      </w:r>
    </w:p>
    <w:p w:rsidR="000C69D3" w:rsidRDefault="000C69D3" w:rsidP="000C69D3">
      <w:pPr>
        <w:pStyle w:val="a9"/>
        <w:jc w:val="right"/>
        <w:rPr>
          <w:rFonts w:eastAsia="Times New Roman"/>
        </w:rPr>
      </w:pPr>
    </w:p>
    <w:p w:rsidR="000C69D3" w:rsidRPr="004622A1" w:rsidRDefault="000C69D3" w:rsidP="000C69D3">
      <w:pPr>
        <w:pStyle w:val="a9"/>
        <w:jc w:val="right"/>
        <w:rPr>
          <w:rFonts w:eastAsia="Times New Roman"/>
        </w:rPr>
      </w:pPr>
    </w:p>
    <w:p w:rsidR="00C74342" w:rsidRPr="000C69D3" w:rsidRDefault="00C74342" w:rsidP="000C69D3">
      <w:pPr>
        <w:pStyle w:val="a9"/>
        <w:rPr>
          <w:rFonts w:ascii="Times New Roman" w:eastAsia="Times New Roman" w:hAnsi="Times New Roman" w:cs="Times New Roman"/>
          <w:sz w:val="32"/>
          <w:szCs w:val="32"/>
        </w:rPr>
      </w:pPr>
      <w:r w:rsidRPr="000C69D3">
        <w:rPr>
          <w:rFonts w:eastAsia="Times New Roman"/>
          <w:sz w:val="24"/>
          <w:szCs w:val="24"/>
        </w:rPr>
        <w:t>                                                                 </w:t>
      </w:r>
      <w:r w:rsidRPr="000C69D3">
        <w:rPr>
          <w:rFonts w:ascii="Times New Roman" w:eastAsia="Times New Roman" w:hAnsi="Times New Roman" w:cs="Times New Roman"/>
          <w:sz w:val="32"/>
          <w:szCs w:val="32"/>
        </w:rPr>
        <w:t>ПАСПОРТ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Наименование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Основание для разработки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 xml:space="preserve">(наименование, номер и дата постановления Администрации сельского поселения </w:t>
      </w:r>
      <w:r w:rsidR="004622A1" w:rsidRPr="000C69D3">
        <w:rPr>
          <w:rFonts w:eastAsia="Times New Roman"/>
          <w:sz w:val="24"/>
          <w:szCs w:val="24"/>
        </w:rPr>
        <w:t>Новопетровский</w:t>
      </w:r>
      <w:r w:rsidRPr="000C69D3">
        <w:rPr>
          <w:rFonts w:eastAsia="Times New Roman"/>
          <w:sz w:val="24"/>
          <w:szCs w:val="24"/>
        </w:rPr>
        <w:t xml:space="preserve"> сельсовет муниципального района </w:t>
      </w:r>
      <w:r w:rsidR="004622A1" w:rsidRPr="000C69D3">
        <w:rPr>
          <w:rFonts w:eastAsia="Times New Roman"/>
          <w:sz w:val="24"/>
          <w:szCs w:val="24"/>
        </w:rPr>
        <w:t>Кугарчинский</w:t>
      </w:r>
      <w:r w:rsidRPr="000C69D3">
        <w:rPr>
          <w:rFonts w:eastAsia="Times New Roman"/>
          <w:sz w:val="24"/>
          <w:szCs w:val="24"/>
        </w:rPr>
        <w:t xml:space="preserve"> район Республики Башкортостан)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Муниципальный заказчик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Разработчик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Основная цель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  Основные задачи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Сроки реализации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Структура программы, перечень подпрограмм, основных направлений и мероприятий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 Исполнители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   Объемы и источники финансирования программы</w:t>
      </w:r>
    </w:p>
    <w:p w:rsidR="00C74342" w:rsidRPr="000C69D3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>Ожидаемые конечные результаты реализации программы</w:t>
      </w:r>
    </w:p>
    <w:p w:rsidR="00C74342" w:rsidRDefault="00C74342" w:rsidP="000C69D3">
      <w:pPr>
        <w:pStyle w:val="a9"/>
        <w:rPr>
          <w:rFonts w:eastAsia="Times New Roman"/>
          <w:sz w:val="24"/>
          <w:szCs w:val="24"/>
        </w:rPr>
      </w:pPr>
      <w:r w:rsidRPr="000C69D3">
        <w:rPr>
          <w:rFonts w:eastAsia="Times New Roman"/>
          <w:sz w:val="24"/>
          <w:szCs w:val="24"/>
        </w:rPr>
        <w:t xml:space="preserve">   Система организации </w:t>
      </w:r>
      <w:proofErr w:type="gramStart"/>
      <w:r w:rsidRPr="000C69D3">
        <w:rPr>
          <w:rFonts w:eastAsia="Times New Roman"/>
          <w:sz w:val="24"/>
          <w:szCs w:val="24"/>
        </w:rPr>
        <w:t>контроля за</w:t>
      </w:r>
      <w:proofErr w:type="gramEnd"/>
      <w:r w:rsidRPr="000C69D3">
        <w:rPr>
          <w:rFonts w:eastAsia="Times New Roman"/>
          <w:sz w:val="24"/>
          <w:szCs w:val="24"/>
        </w:rPr>
        <w:t xml:space="preserve"> исполнением программы</w:t>
      </w: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0C69D3" w:rsidRPr="000C69D3" w:rsidRDefault="000C69D3" w:rsidP="000C69D3">
      <w:pPr>
        <w:pStyle w:val="a9"/>
        <w:rPr>
          <w:rFonts w:eastAsia="Times New Roman"/>
          <w:sz w:val="24"/>
          <w:szCs w:val="24"/>
        </w:rPr>
      </w:pPr>
    </w:p>
    <w:p w:rsidR="00C74342" w:rsidRPr="004622A1" w:rsidRDefault="00C74342" w:rsidP="000C69D3">
      <w:pPr>
        <w:shd w:val="clear" w:color="auto" w:fill="FFFFFF"/>
        <w:spacing w:after="270" w:line="360" w:lineRule="atLeast"/>
        <w:jc w:val="right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                                                                                          Приложение № 1 </w:t>
      </w:r>
    </w:p>
    <w:p w:rsidR="000C69D3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                                                                                   к Постановлению сельского поселения</w:t>
      </w:r>
      <w:r w:rsidR="000C69D3">
        <w:rPr>
          <w:rFonts w:eastAsia="Times New Roman"/>
        </w:rPr>
        <w:t xml:space="preserve">  </w:t>
      </w:r>
      <w:r w:rsidR="004622A1" w:rsidRPr="004622A1">
        <w:rPr>
          <w:rFonts w:eastAsia="Times New Roman"/>
        </w:rPr>
        <w:t>Новопетровский</w:t>
      </w:r>
      <w:r w:rsidRPr="004622A1">
        <w:rPr>
          <w:rFonts w:eastAsia="Times New Roman"/>
        </w:rPr>
        <w:t xml:space="preserve"> сельсовет </w:t>
      </w:r>
    </w:p>
    <w:p w:rsidR="000C69D3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муниципально</w:t>
      </w:r>
      <w:r w:rsidR="000C69D3">
        <w:rPr>
          <w:rFonts w:eastAsia="Times New Roman"/>
        </w:rPr>
        <w:t xml:space="preserve">го района   </w:t>
      </w:r>
    </w:p>
    <w:p w:rsidR="000C69D3" w:rsidRDefault="004622A1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Кугарчинский</w:t>
      </w:r>
      <w:r w:rsidR="000C69D3">
        <w:rPr>
          <w:rFonts w:eastAsia="Times New Roman"/>
        </w:rPr>
        <w:t xml:space="preserve"> район </w:t>
      </w:r>
      <w:r w:rsidR="00C74342" w:rsidRPr="004622A1">
        <w:rPr>
          <w:rFonts w:eastAsia="Times New Roman"/>
        </w:rPr>
        <w:t>Республики Башко</w:t>
      </w:r>
      <w:r w:rsidR="000C69D3">
        <w:rPr>
          <w:rFonts w:eastAsia="Times New Roman"/>
        </w:rPr>
        <w:t xml:space="preserve">ртостан     </w:t>
      </w:r>
    </w:p>
    <w:p w:rsidR="00C74342" w:rsidRPr="004622A1" w:rsidRDefault="00C74342" w:rsidP="000C69D3">
      <w:pPr>
        <w:pStyle w:val="a9"/>
        <w:jc w:val="right"/>
        <w:rPr>
          <w:rFonts w:eastAsia="Times New Roman"/>
        </w:rPr>
      </w:pPr>
      <w:r w:rsidRPr="004622A1">
        <w:rPr>
          <w:rFonts w:eastAsia="Times New Roman"/>
        </w:rPr>
        <w:t>«</w:t>
      </w:r>
      <w:r w:rsidR="00137F37">
        <w:rPr>
          <w:rFonts w:eastAsia="Times New Roman"/>
        </w:rPr>
        <w:t>____</w:t>
      </w:r>
      <w:r w:rsidR="000C69D3">
        <w:rPr>
          <w:rFonts w:eastAsia="Times New Roman"/>
        </w:rPr>
        <w:t>»</w:t>
      </w:r>
      <w:r w:rsidR="00137F37">
        <w:rPr>
          <w:rFonts w:eastAsia="Times New Roman"/>
        </w:rPr>
        <w:t>_______</w:t>
      </w:r>
      <w:r w:rsidR="000C69D3">
        <w:rPr>
          <w:rFonts w:eastAsia="Times New Roman"/>
        </w:rPr>
        <w:t xml:space="preserve"> 2016</w:t>
      </w:r>
      <w:r w:rsidRPr="004622A1">
        <w:rPr>
          <w:rFonts w:eastAsia="Times New Roman"/>
        </w:rPr>
        <w:t xml:space="preserve"> года № </w:t>
      </w:r>
      <w:r w:rsidR="00137F37">
        <w:rPr>
          <w:rFonts w:eastAsia="Times New Roman"/>
        </w:rPr>
        <w:t>____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О Т Ч Ё Т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 финансировании и освоении проводимых программных мероприятий ______________________________________________________________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(наименование долгосрочной целевой программы)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по состоянию на «______» ___________ 20 ___ года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(представляется ежеквартально, 15-го числа месяца, следующего за отчетным периодом)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"/>
        <w:gridCol w:w="1019"/>
        <w:gridCol w:w="482"/>
        <w:gridCol w:w="482"/>
        <w:gridCol w:w="432"/>
        <w:gridCol w:w="432"/>
        <w:gridCol w:w="591"/>
        <w:gridCol w:w="591"/>
        <w:gridCol w:w="1217"/>
        <w:gridCol w:w="955"/>
        <w:gridCol w:w="324"/>
        <w:gridCol w:w="533"/>
        <w:gridCol w:w="324"/>
        <w:gridCol w:w="778"/>
        <w:gridCol w:w="982"/>
      </w:tblGrid>
      <w:tr w:rsidR="00C74342" w:rsidRPr="004622A1" w:rsidTr="00C74342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расходов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(капитальные вложения, НИОКР, прочие расходы)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 – главный распорядитель средств бюджета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Уточненный план бюджетных ассигнований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текущий год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доведено объемов финансирования </w:t>
            </w:r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главных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распорядителей средств бюджета поселения за отчетный период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(кассовые расходы)</w: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неисполнения плана бюджетных ассигнований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 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4342" w:rsidRPr="004622A1" w:rsidTr="000C69D3"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1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gridSpan w:val="1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 по мероприятиям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             Приложение № 1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                                                                                  к Постановлению сельского поселения      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                                                                                                «14» сентября 2015 года № 17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   О Т Ч Ё Т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 финансировании, освоении и результативности проводимых программных мероприятий ____________________________________________________________________________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(наименование долгосрочной целевой программы)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по состоянию на «______» ___________ 20 ___ года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  <w:vertAlign w:val="superscript"/>
        </w:rPr>
        <w:t>(представляется по итогам года, 15-го числа месяца, следующего за отчетным периодом)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2"/>
        <w:gridCol w:w="1039"/>
        <w:gridCol w:w="628"/>
        <w:gridCol w:w="299"/>
        <w:gridCol w:w="299"/>
        <w:gridCol w:w="685"/>
        <w:gridCol w:w="359"/>
        <w:gridCol w:w="1028"/>
        <w:gridCol w:w="558"/>
        <w:gridCol w:w="457"/>
        <w:gridCol w:w="359"/>
        <w:gridCol w:w="1028"/>
        <w:gridCol w:w="558"/>
        <w:gridCol w:w="457"/>
        <w:gridCol w:w="769"/>
      </w:tblGrid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результативности долгосрочных целевых программ поселения</w:t>
            </w:r>
          </w:p>
        </w:tc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ассигнований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Сте</w:t>
            </w:r>
            <w:proofErr w:type="spellEnd"/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пень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мероприятия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результативности мероприятия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 (процентов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Уточненный план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бюджетных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ассигнований на год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рублей)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 (кассовые расходы) (тыс. рублей)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</w:t>
            </w:r>
          </w:p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27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№ 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4342" w:rsidRPr="004622A1" w:rsidTr="00C74342">
        <w:tc>
          <w:tcPr>
            <w:tcW w:w="0" w:type="auto"/>
            <w:gridSpan w:val="15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 по мероприятиям</w:t>
            </w:r>
          </w:p>
        </w:tc>
      </w:tr>
    </w:tbl>
    <w:p w:rsidR="00C74342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</w:t>
      </w: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0C69D3" w:rsidRPr="004622A1" w:rsidRDefault="000C69D3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                                                                                                       Приложение № 2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                                                                                          к Постановлению сельского поселения  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                                                                                       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                                                                                      </w:t>
      </w:r>
      <w:r w:rsidR="00137F37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«____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» </w:t>
      </w:r>
      <w:r w:rsidR="00137F37">
        <w:rPr>
          <w:rFonts w:ascii="Times New Roman" w:eastAsia="Times New Roman" w:hAnsi="Times New Roman" w:cs="Times New Roman"/>
          <w:color w:val="616161"/>
          <w:sz w:val="24"/>
          <w:szCs w:val="24"/>
        </w:rPr>
        <w:t>____201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года № 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                                                                        Порядок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1. Порядок проведения и критерии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определяют правила проведения ежегодной оценки эффективности мероприятий муниципальных программ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2. Оценка эффективности муниципальных программ поселения осуществляется в целях достижения оптимального соотношения связанных с их реализацией затрат и достигаемых в ходе реализации результатов, а также обеспечения принципов бюджетной системы Российской Федерации: результативности и эффективности использования бюджетных средств; прозрачности; достоверности бюджета; </w:t>
      </w:r>
      <w:proofErr w:type="spell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адресности</w:t>
      </w:r>
      <w:proofErr w:type="spell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и целевого характера бюджетных средств.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3. Оценка эффективности реализации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осуществляется муниципальным заказчиком (муниципальным заказчиком - координатором) по годам и этапам в течение всего срока реализации программы.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4. Муниципальный заказчик (муниципальный заказчик - координатор) программы представляет в составе ежегодного отчета о ходе работ по муниципальной программе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информацию об оценке эффективности реализации муниципальной программы поселения по форме в соответствии с приложением 1 к настоящему Порядку.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Муниципальный заказчик (муниципальный заказчик - координатор) представляет также пояснительную записку, содержащую основные сведения о результатах реализации 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программы, выполнении целевых показателей, об объеме затраченных на реализацию программы финансовых ресурсов.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5. Муниципальный заказчик (муниципальный заказчик - координатор) для проведения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использует целевые индикаторы и показатели, содержащиеся в паспорте программы и докладах о результатах и основных направлениях деятельности главных распорядителей средств бюджета сельского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В процессе </w:t>
      </w:r>
      <w:proofErr w:type="gramStart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проведения оценки эффективности реализации муниципальных программ сельского поселения</w:t>
      </w:r>
      <w:proofErr w:type="gramEnd"/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осуществляется сопоставление достигнутых показателей с целевыми индикаторами, содержащимися в паспорте программы и докладах о результатах и основных направлениях деятельности главных распорядителей средств бюджета сельского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6. Оценка эффективности реализации муниципальных программ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должна содержать общую оценку вклада муниципальной программы поселения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Башкортостан, а также оценку эффективности расходования бюджетных средств. Общая оценка вклада муниципальной программы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должна содержать оценку социальных, экономических и (или) экологических последствий от реализации муниципальной программы поселения.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Оценка вклада муниципальной программы в экономическое развитие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производится по следующим направлениям: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1) степень достижения целей;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2) степень соответствия запланированному уровню затрат.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7. Бюджетная эффективность муниципальной программы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определяется как изменение финансовых поступлений в бюджеты всех уровней вследствие реализации муниципальной программы и изменение объема и состава расходных обязательств.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lastRenderedPageBreak/>
        <w:t>Оценка бюджетной эффективности проводится раздельно по всем уровням бюджетной системы.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8. Информация, представляемая муниципальным заказчиком (муниципальным заказчиком-координатором), об оценке эффективности реализации программы в составе ежегодного отчета о ходе работ по муниципальной программе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анализируется Главой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Башкортостан. По результатам указанной оценки Глава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подготавливает заключение о целесообразности дальнейшего финансирования программы.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9. Отчеты о ходе работ по муниципальным программам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 по результатам за год и за весь период действия программы подлежат утверждению постановлением Главы администрации сельского поселения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Новопетровский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сельсовет муниципального района </w:t>
      </w:r>
      <w:r w:rsidR="004622A1"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Кугарчинский</w:t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 xml:space="preserve"> район Республики Башкортостан.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Отчет должен включать информацию о результатах реализации муниципальной программы поселения за истекший год и за весь период реализации программы, включая оценку значений целевых индикаторов и показателей.</w:t>
      </w:r>
    </w:p>
    <w:p w:rsidR="00C74342" w:rsidRPr="004622A1" w:rsidRDefault="00C74342" w:rsidP="004622A1">
      <w:pPr>
        <w:shd w:val="clear" w:color="auto" w:fill="FFFFFF"/>
        <w:spacing w:after="270" w:line="360" w:lineRule="atLeast"/>
        <w:jc w:val="both"/>
        <w:rPr>
          <w:rFonts w:ascii="Times New Roman" w:eastAsia="Times New Roman" w:hAnsi="Times New Roman" w:cs="Times New Roman"/>
          <w:color w:val="616161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t>11. Основные сведения о результатах реализации программы, выполнении целевых показателей, об объеме затраченных на реализацию программы финансовых ресурсов обнародуются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1098"/>
        <w:gridCol w:w="6"/>
        <w:gridCol w:w="6"/>
      </w:tblGrid>
      <w:tr w:rsidR="00C74342" w:rsidRPr="004622A1" w:rsidTr="00C74342"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4525E6" w:rsidP="004622A1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bdr w:val="none" w:sz="0" w:space="0" w:color="auto" w:frame="1"/>
                <w:shd w:val="clear" w:color="auto" w:fill="5F83AA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C74342"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vk.com/share.php?url=http%3A%2F%2Fadmmeleuz.ru%2Fdoks-abit%2F467-postanovleniya%2F10125-17-ot-14-09-15-o-poryadke-prinyatiya-resheniya-o-razrabotke-munitsipalnykh-programm-selskogo-poseleniya-ikh-formirovaniya-realizatsii-i-poryadke-provedeniya-i-kriteriyakh-otsenki-effektivnosti-realizatsii-munitsipalnykh-programm-selskogo-poseleniya" </w:instrTex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C74342" w:rsidRPr="004622A1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Сохранить</w:t>
            </w:r>
          </w:p>
          <w:p w:rsidR="00C74342" w:rsidRPr="004622A1" w:rsidRDefault="004525E6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4525E6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79E"/>
                <w:sz w:val="24"/>
                <w:szCs w:val="24"/>
                <w:bdr w:val="none" w:sz="0" w:space="0" w:color="auto" w:frame="1"/>
                <w:shd w:val="clear" w:color="auto" w:fill="5F83AA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C74342"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vk.com/share.php?url=http%3A%2F%2Fadmmeleuz.ru%2Fdoks-abit%2F467-postanovleniya%2F10125-17-ot-14-09-15-o-poryadke-prinyatiya-resheniya-o-razrabotke-munitsipalnykh-programm-selskogo-poseleniya-ikh-formirovaniya-realizatsii-i-poryadke-provedeniya-i-kriteriyakh-otsenki-effektivnosti-realizatsii-munitsipalnykh-programm-selskogo-poseleniya" </w:instrText>
            </w: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C74342" w:rsidRPr="004622A1" w:rsidRDefault="004525E6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22A1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74342" w:rsidRPr="004622A1" w:rsidRDefault="00C74342" w:rsidP="004622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4342" w:rsidRPr="004622A1" w:rsidRDefault="00C74342" w:rsidP="0046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0BB4" w:rsidRPr="004622A1" w:rsidRDefault="00C74342" w:rsidP="004622A1">
      <w:pPr>
        <w:jc w:val="both"/>
        <w:rPr>
          <w:rFonts w:ascii="Times New Roman" w:hAnsi="Times New Roman" w:cs="Times New Roman"/>
          <w:sz w:val="24"/>
          <w:szCs w:val="24"/>
        </w:rPr>
      </w:pP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  <w:r w:rsidRPr="004622A1">
        <w:rPr>
          <w:rFonts w:ascii="Times New Roman" w:eastAsia="Times New Roman" w:hAnsi="Times New Roman" w:cs="Times New Roman"/>
          <w:color w:val="616161"/>
          <w:sz w:val="24"/>
          <w:szCs w:val="24"/>
        </w:rPr>
        <w:br/>
      </w:r>
    </w:p>
    <w:sectPr w:rsidR="001B0BB4" w:rsidRPr="004622A1" w:rsidSect="003F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41D8"/>
    <w:multiLevelType w:val="multilevel"/>
    <w:tmpl w:val="67EC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342"/>
    <w:rsid w:val="000C69D3"/>
    <w:rsid w:val="00137F37"/>
    <w:rsid w:val="001B0BB4"/>
    <w:rsid w:val="003F5E8C"/>
    <w:rsid w:val="004525E6"/>
    <w:rsid w:val="004622A1"/>
    <w:rsid w:val="005A1A6A"/>
    <w:rsid w:val="00BE581F"/>
    <w:rsid w:val="00C7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E8C"/>
  </w:style>
  <w:style w:type="paragraph" w:styleId="1">
    <w:name w:val="heading 1"/>
    <w:basedOn w:val="a"/>
    <w:next w:val="a"/>
    <w:link w:val="10"/>
    <w:qFormat/>
    <w:rsid w:val="004622A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622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4342"/>
  </w:style>
  <w:style w:type="character" w:styleId="a4">
    <w:name w:val="Hyperlink"/>
    <w:basedOn w:val="a0"/>
    <w:uiPriority w:val="99"/>
    <w:semiHidden/>
    <w:unhideWhenUsed/>
    <w:rsid w:val="00C74342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622A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4622A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unhideWhenUsed/>
    <w:rsid w:val="004622A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4622A1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22A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622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meleuz.ru/content/act/0518da42-176e-432f-8b61-919680d910ee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mmeleuz.ru/content/act/96e20c02-1b12-465a-b64c-24aa9227000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mmeleuz.ru/content/act/8f21b21c-a408-42c4-b9fe-a939b863c84a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dmmeleuz.ru/content/act/8f21b21c-a408-42c4-b9fe-a939b863c84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4994</Words>
  <Characters>28471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2016-08-11T10:05:00Z</dcterms:created>
  <dcterms:modified xsi:type="dcterms:W3CDTF">2016-12-26T08:57:00Z</dcterms:modified>
</cp:coreProperties>
</file>