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62" w:rsidRPr="00C14CA7" w:rsidRDefault="00C14CA7" w:rsidP="00C14CA7">
      <w:pPr>
        <w:tabs>
          <w:tab w:val="left" w:pos="4485"/>
          <w:tab w:val="left" w:pos="657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4050"/>
        <w:gridCol w:w="1436"/>
        <w:gridCol w:w="4305"/>
      </w:tblGrid>
      <w:tr w:rsidR="00B80862" w:rsidRPr="00B80862" w:rsidTr="00550824">
        <w:trPr>
          <w:cantSplit/>
          <w:trHeight w:val="329"/>
        </w:trPr>
        <w:tc>
          <w:tcPr>
            <w:tcW w:w="4050" w:type="dxa"/>
          </w:tcPr>
          <w:p w:rsidR="00B80862" w:rsidRPr="00B80862" w:rsidRDefault="00B80862" w:rsidP="00B80862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 w:eastAsia="ru-RU"/>
              </w:rPr>
            </w:pPr>
            <w:r w:rsidRPr="00B80862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 w:eastAsia="ru-RU"/>
              </w:rPr>
              <w:t>П</w:t>
            </w:r>
          </w:p>
          <w:p w:rsidR="00B80862" w:rsidRPr="00B80862" w:rsidRDefault="00B80862" w:rsidP="00B80862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</w:pPr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  <w:t>БАШ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eastAsia="ru-RU" w:bidi="hi-IN"/>
              </w:rPr>
              <w:t>Ҡ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  <w:t>ОРТОСТАН РЕСПУБЛИКА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eastAsia="ru-RU" w:bidi="hi-IN"/>
              </w:rPr>
              <w:t>Һ</w:t>
            </w:r>
            <w:proofErr w:type="gramStart"/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  <w:t>Ы</w:t>
            </w:r>
            <w:proofErr w:type="gramEnd"/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  <w:t xml:space="preserve"> 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К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eastAsia="ru-RU" w:bidi="hi-IN"/>
              </w:rPr>
              <w:t>Ү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Г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eastAsia="ru-RU" w:bidi="hi-IN"/>
              </w:rPr>
              <w:t>Ә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РСЕН РАЙОНЫ МУНИЦИПАЛЬ РАЙОНЫНЫ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eastAsia="ru-RU" w:bidi="hi-IN"/>
              </w:rPr>
              <w:t>Ң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 xml:space="preserve"> НОВОПЕТРОВКА АУЫЛ СОВЕТЫ АУЫЛ БИЛ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eastAsia="ru-RU" w:bidi="hi-IN"/>
              </w:rPr>
              <w:t>Ә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М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eastAsia="ru-RU" w:bidi="hi-IN"/>
              </w:rPr>
              <w:t>ӘҺ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Е ХАКИМИ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ba-RU" w:eastAsia="ru-RU" w:bidi="hi-IN"/>
              </w:rPr>
              <w:t>ә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ТЕ</w:t>
            </w:r>
          </w:p>
          <w:p w:rsidR="00B80862" w:rsidRPr="00B80862" w:rsidRDefault="00B80862" w:rsidP="00B8086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</w:tcPr>
          <w:p w:rsidR="00B80862" w:rsidRPr="00B80862" w:rsidRDefault="00B80862" w:rsidP="00B80862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ru-RU"/>
              </w:rPr>
            </w:pPr>
          </w:p>
          <w:p w:rsidR="00B80862" w:rsidRPr="00B80862" w:rsidRDefault="00B80862" w:rsidP="00B80862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ru-RU"/>
              </w:rPr>
            </w:pPr>
            <w:r w:rsidRPr="00B808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40E3E8C" wp14:editId="41825CD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80862" w:rsidRPr="00B80862" w:rsidRDefault="00B80862" w:rsidP="00B80862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B80862" w:rsidRPr="00B80862" w:rsidRDefault="00B80862" w:rsidP="00B80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862" w:rsidRPr="00B80862" w:rsidRDefault="00B80862" w:rsidP="00B80862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</w:pP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>РЕСПУБЛИКА  БАШКОРТОСТАН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ru-RU" w:bidi="hi-IN"/>
              </w:rPr>
              <w:t xml:space="preserve"> АДМИНИСТРАЦИЯ  </w:t>
            </w:r>
            <w:r w:rsidRPr="00B8086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ru-RU"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B80862" w:rsidRPr="00B80862" w:rsidRDefault="00B80862" w:rsidP="00B8086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</w:tr>
      <w:tr w:rsidR="00B80862" w:rsidRPr="00B80862" w:rsidTr="00550824">
        <w:trPr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</w:tcPr>
          <w:p w:rsidR="00B80862" w:rsidRPr="00B80862" w:rsidRDefault="00B80862" w:rsidP="00B80862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  <w:lang w:eastAsia="ru-RU"/>
              </w:rPr>
            </w:pPr>
          </w:p>
          <w:p w:rsidR="00B80862" w:rsidRPr="00B80862" w:rsidRDefault="00B80862" w:rsidP="00B808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62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eastAsia="ru-RU" w:bidi="hi-IN"/>
              </w:rPr>
              <w:t xml:space="preserve">453342, 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ru-RU" w:bidi="hi-IN"/>
              </w:rPr>
              <w:t>С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ru-RU" w:bidi="hi-IN"/>
              </w:rPr>
              <w:t>ә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ru-RU" w:bidi="hi-IN"/>
              </w:rPr>
              <w:t>йет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ru-RU" w:bidi="hi-IN"/>
              </w:rPr>
              <w:t>ҡ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ru-RU" w:bidi="hi-IN"/>
              </w:rPr>
              <w:t>ол</w:t>
            </w:r>
            <w:r w:rsidRPr="00B80862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eastAsia="ru-RU" w:bidi="hi-IN"/>
              </w:rPr>
              <w:t xml:space="preserve"> ауылы,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ru-RU" w:bidi="hi-IN"/>
              </w:rPr>
              <w:t>Ү</w:t>
            </w:r>
            <w:r w:rsidRPr="00B80862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ru-RU" w:bidi="hi-IN"/>
              </w:rPr>
              <w:t>рге</w:t>
            </w:r>
            <w:r w:rsidRPr="00B80862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eastAsia="ru-RU" w:bidi="hi-IN"/>
              </w:rPr>
              <w:t xml:space="preserve"> урам, 20</w:t>
            </w:r>
            <w:r w:rsidRPr="00B80862">
              <w:rPr>
                <w:rFonts w:ascii="Rom Bsh" w:eastAsia="Times New Roman" w:hAnsi="Rom Bsh" w:cs="Times New Roman"/>
                <w:kern w:val="2"/>
                <w:sz w:val="24"/>
                <w:szCs w:val="20"/>
                <w:lang w:eastAsia="ru-RU" w:bidi="hi-IN"/>
              </w:rPr>
              <w:t xml:space="preserve"> </w:t>
            </w:r>
            <w:r w:rsidRPr="00B8086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Тел. 8(34789)2-</w:t>
            </w:r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56</w:t>
            </w:r>
            <w:r w:rsidRPr="00B8086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-</w:t>
            </w:r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vMerge/>
            <w:tcBorders>
              <w:bottom w:val="thinThickSmallGap" w:sz="24" w:space="0" w:color="auto"/>
            </w:tcBorders>
          </w:tcPr>
          <w:p w:rsidR="00B80862" w:rsidRPr="00B80862" w:rsidRDefault="00B80862" w:rsidP="00B8086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B80862" w:rsidRPr="00B80862" w:rsidRDefault="00B80862" w:rsidP="00B80862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  <w:lang w:eastAsia="ru-RU"/>
              </w:rPr>
            </w:pPr>
          </w:p>
          <w:p w:rsidR="00B80862" w:rsidRPr="00B80862" w:rsidRDefault="00B80862" w:rsidP="00B808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453342</w:t>
            </w:r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с. Саиткулово, </w:t>
            </w:r>
            <w:proofErr w:type="spellStart"/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ерхняя</w:t>
            </w:r>
            <w:proofErr w:type="spellEnd"/>
            <w:r w:rsidRPr="00B8086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</w:t>
            </w:r>
            <w:r w:rsidRPr="00B80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80862" w:rsidRPr="00B80862" w:rsidRDefault="00B80862" w:rsidP="00B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62">
              <w:rPr>
                <w:rFonts w:ascii="Rom Bsh" w:eastAsia="Times New Roman" w:hAnsi="Rom Bsh" w:cs="Times New Roman"/>
                <w:sz w:val="20"/>
                <w:szCs w:val="24"/>
                <w:lang w:eastAsia="ru-RU"/>
              </w:rPr>
              <w:t xml:space="preserve">Тел. </w:t>
            </w:r>
            <w:r w:rsidRPr="00B808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8(34789)2-56-03</w:t>
            </w:r>
          </w:p>
        </w:tc>
      </w:tr>
    </w:tbl>
    <w:p w:rsidR="00B80862" w:rsidRPr="00B80862" w:rsidRDefault="00B80862" w:rsidP="00B80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B80862" w:rsidRPr="00B80862" w:rsidTr="00550824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862" w:rsidRPr="00B80862" w:rsidRDefault="00B80862" w:rsidP="00B8086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27</w:t>
            </w:r>
            <w:r w:rsidRPr="00B80862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.09.2019й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862" w:rsidRPr="00B80862" w:rsidRDefault="00B80862" w:rsidP="00B8086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B80862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862" w:rsidRPr="00B80862" w:rsidRDefault="00B80862" w:rsidP="00B8086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27</w:t>
            </w:r>
            <w:r w:rsidRPr="00B80862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.09.2019й</w:t>
            </w:r>
          </w:p>
        </w:tc>
      </w:tr>
    </w:tbl>
    <w:p w:rsidR="00B80862" w:rsidRPr="00B80862" w:rsidRDefault="00B80862" w:rsidP="00B808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B8086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</w:t>
      </w:r>
    </w:p>
    <w:p w:rsidR="00B80862" w:rsidRPr="00B80862" w:rsidRDefault="00B80862" w:rsidP="00B80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КАРАР                                                                ПОСТАНОВЛЕНИЕ</w:t>
      </w:r>
    </w:p>
    <w:p w:rsidR="00AF2D96" w:rsidRPr="00B80862" w:rsidRDefault="00B80862" w:rsidP="00B80862">
      <w:pPr>
        <w:tabs>
          <w:tab w:val="left" w:pos="4485"/>
          <w:tab w:val="left" w:pos="657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7E26" w:rsidRPr="008E7E26" w:rsidRDefault="008E7E26" w:rsidP="008E7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a-RU" w:eastAsia="ru-RU"/>
        </w:rPr>
      </w:pPr>
      <w:r w:rsidRPr="008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 выявления, учета, транспортировки и хранения брошенных (бесхозяйных) транспортных средств на территории </w:t>
      </w:r>
      <w:hyperlink r:id="rId8" w:tooltip="Сельские поселения" w:history="1">
        <w:r w:rsidRPr="008E7E2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сельского поселения</w:t>
        </w:r>
      </w:hyperlink>
      <w:r w:rsidRPr="008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="0003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a-RU" w:eastAsia="ru-RU"/>
        </w:rPr>
        <w:t xml:space="preserve">Новопетровский </w:t>
      </w:r>
      <w:r w:rsidRPr="008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a-RU" w:eastAsia="ru-RU"/>
        </w:rPr>
        <w:t xml:space="preserve">  сельсовет муниципального района Кугарчинский район Республики Башкортостан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01.01.2001 N 131-ФЗ «Об общих принципах </w:t>
      </w:r>
      <w:hyperlink r:id="rId9" w:tooltip="Органы местного самоуправления" w:history="1">
        <w:r w:rsidRPr="00B808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организации местного самоуправления</w:t>
        </w:r>
      </w:hyperlink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Российской Федерации», в целях недопущения складирования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 </w:t>
      </w:r>
      <w:hyperlink r:id="rId10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Кугарчинский район Республики Башкортостан брошенных (бесхозяйных) транспортных средств, исключения потенциальной террористической угрозы, обеспечения первичных </w:t>
      </w:r>
      <w:r w:rsidRPr="00B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 </w:t>
      </w:r>
      <w:hyperlink r:id="rId11" w:tooltip="Пожарная безопасность" w:history="1">
        <w:r w:rsidRPr="00B808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пожарной безопасности</w:t>
        </w:r>
      </w:hyperlink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администрация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 </w:t>
      </w:r>
      <w:proofErr w:type="gramEnd"/>
    </w:p>
    <w:p w:rsidR="00B80862" w:rsidRDefault="00471CD7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ooltip="Муниципальные районы" w:history="1">
        <w:r w:rsidR="008E7E26" w:rsidRPr="00B808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муниципального район</w:t>
        </w:r>
        <w:r w:rsidR="008E7E26" w:rsidRPr="00B808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</w:hyperlink>
      <w:r w:rsidR="008E7E26"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Кугарчинский район Республики Башкортостан              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80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постановляет: 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Утвердить Положение о порядке выявления, 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 </w:t>
      </w:r>
      <w:hyperlink r:id="rId13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Кугарчинский район Республики Башкортостан с целью их дальнейшей утилизации или реализации согласно приложению.</w:t>
      </w:r>
    </w:p>
    <w:p w:rsidR="008E7E26" w:rsidRPr="00B80862" w:rsidRDefault="008E7E26" w:rsidP="008E7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постановление вступает в силу  с момента его официального опубликования.</w:t>
      </w:r>
    </w:p>
    <w:p w:rsidR="008E7E26" w:rsidRPr="00B80862" w:rsidRDefault="008E7E26" w:rsidP="008E7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B8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по </w:t>
      </w:r>
      <w:proofErr w:type="spellStart"/>
      <w:r w:rsidRPr="00B80862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</w:t>
      </w:r>
      <w:hyperlink r:id="rId14" w:history="1">
        <w:r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novpet</w:t>
        </w:r>
        <w:proofErr w:type="spellEnd"/>
        <w:r w:rsidR="000341F1"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8086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E7E26" w:rsidRPr="00B80862" w:rsidRDefault="008E7E26" w:rsidP="008E7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7E26" w:rsidRPr="008E7E26" w:rsidRDefault="008E7E26" w:rsidP="008E7E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26" w:rsidRDefault="008E7E26" w:rsidP="008E7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E26" w:rsidRPr="008E7E26" w:rsidRDefault="008E7E26" w:rsidP="008E7E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862" w:rsidRDefault="008E7E26" w:rsidP="00B80862">
      <w:pPr>
        <w:tabs>
          <w:tab w:val="left" w:pos="6480"/>
        </w:tabs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8E7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7E26">
        <w:rPr>
          <w:rFonts w:ascii="Calibri" w:eastAsia="Times New Roman" w:hAnsi="Calibri" w:cs="Times New Roman"/>
          <w:lang w:eastAsia="ru-RU"/>
        </w:rPr>
        <w:t xml:space="preserve">             </w:t>
      </w:r>
    </w:p>
    <w:p w:rsidR="008E7E26" w:rsidRPr="00B80862" w:rsidRDefault="00B80862" w:rsidP="00B80862">
      <w:pPr>
        <w:tabs>
          <w:tab w:val="left" w:pos="6480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 w:rsidR="008E7E26" w:rsidRPr="008E7E26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8E7E26" w:rsidRPr="008E7E26" w:rsidRDefault="008E7E26" w:rsidP="008E7E26">
      <w:pPr>
        <w:tabs>
          <w:tab w:val="left" w:pos="648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E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к </w:t>
      </w:r>
      <w:r w:rsidR="00AB3AB7">
        <w:rPr>
          <w:rFonts w:ascii="Times New Roman" w:eastAsia="Times New Roman" w:hAnsi="Times New Roman" w:cs="Times New Roman"/>
          <w:lang w:eastAsia="ru-RU"/>
        </w:rPr>
        <w:t>проекту Постановления</w:t>
      </w:r>
      <w:r w:rsidRPr="008E7E26">
        <w:rPr>
          <w:rFonts w:ascii="Times New Roman" w:eastAsia="Times New Roman" w:hAnsi="Times New Roman" w:cs="Times New Roman"/>
          <w:lang w:eastAsia="ru-RU"/>
        </w:rPr>
        <w:t xml:space="preserve">  администрации</w:t>
      </w:r>
    </w:p>
    <w:p w:rsidR="008E7E26" w:rsidRPr="008E7E26" w:rsidRDefault="008E7E26" w:rsidP="008E7E26">
      <w:pPr>
        <w:tabs>
          <w:tab w:val="left" w:pos="648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E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СП </w:t>
      </w:r>
      <w:r w:rsidR="000341F1">
        <w:rPr>
          <w:rFonts w:ascii="Times New Roman" w:eastAsia="Times New Roman" w:hAnsi="Times New Roman" w:cs="Times New Roman"/>
          <w:lang w:eastAsia="ru-RU"/>
        </w:rPr>
        <w:t xml:space="preserve">Новопетровский </w:t>
      </w:r>
      <w:r w:rsidRPr="008E7E26">
        <w:rPr>
          <w:rFonts w:ascii="Times New Roman" w:eastAsia="Times New Roman" w:hAnsi="Times New Roman" w:cs="Times New Roman"/>
          <w:lang w:eastAsia="ru-RU"/>
        </w:rPr>
        <w:t xml:space="preserve">  сельсовет</w:t>
      </w:r>
    </w:p>
    <w:p w:rsidR="008E7E26" w:rsidRPr="008E7E26" w:rsidRDefault="008E7E26" w:rsidP="008E7E26">
      <w:pPr>
        <w:tabs>
          <w:tab w:val="left" w:pos="648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E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МР Кугарчинский район</w:t>
      </w:r>
    </w:p>
    <w:p w:rsidR="008E7E26" w:rsidRPr="008E7E26" w:rsidRDefault="008E7E26" w:rsidP="008E7E26">
      <w:pPr>
        <w:tabs>
          <w:tab w:val="left" w:pos="648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7E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№ </w:t>
      </w:r>
      <w:r w:rsidR="000341F1">
        <w:rPr>
          <w:rFonts w:ascii="Times New Roman" w:eastAsia="Times New Roman" w:hAnsi="Times New Roman" w:cs="Times New Roman"/>
          <w:lang w:eastAsia="ru-RU"/>
        </w:rPr>
        <w:t>67  от 27.09</w:t>
      </w:r>
      <w:r w:rsidRPr="008E7E26">
        <w:rPr>
          <w:rFonts w:ascii="Times New Roman" w:eastAsia="Times New Roman" w:hAnsi="Times New Roman" w:cs="Times New Roman"/>
          <w:lang w:eastAsia="ru-RU"/>
        </w:rPr>
        <w:t>.2019 г.</w:t>
      </w:r>
    </w:p>
    <w:p w:rsidR="008E7E26" w:rsidRPr="008E7E26" w:rsidRDefault="008E7E26" w:rsidP="008E7E26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E26" w:rsidRPr="008E7E26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26" w:rsidRPr="008E7E26" w:rsidRDefault="008E7E26" w:rsidP="008E7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выявления, учета, транспортировки и хранения брошенных (бесхозяйных) транспортных средств на территории сельского поселения </w:t>
      </w:r>
      <w:r w:rsidR="0003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Новопетровский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Кугарчинский район Республики Башкортостан с целью их дальнейшей утилизации или реализации</w:t>
      </w:r>
    </w:p>
    <w:p w:rsidR="009D0E11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порядке выявления, 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 </w:t>
      </w:r>
      <w:hyperlink r:id="rId15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Кугарчинский район Республики Башкортостан с целью их дальнейшей утилизации или реализации (далее - Положение) разработано в соответствии с Гражданским кодексом Российской Федерации, Федеральным законом от 01.01.2001 N 131-ФЗ "Об общих принципах организации местного самоуправления в Российской Федерации" в целях недопущения складирования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 </w:t>
      </w:r>
      <w:hyperlink r:id="rId16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Кугарчинский район Республики Башкортостан брошенных (бесхозяйных) транспортных средств, исключения потенциальной террористической угрозы, обеспечения первичных мер пожарной безопасности.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Положение определяет порядок выявления, 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  </w:t>
      </w:r>
      <w:hyperlink r:id="rId17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Кугарчинский район Республики Башкортостан с целью их дальнейшей утилизации или реализации.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 целях настоящего Положения используются следующие понятия: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транспортное средство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автотранспортное средство, приводимое в движение двигателем, тракторы и самоходные машины, а также прицепы к ним;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брошенное транспортное средство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автотранспортное средство, оставленное собственником с целью отказа от </w:t>
      </w:r>
      <w:hyperlink r:id="rId18" w:tooltip="Право собственности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права собственности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него;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бесхозяйное транспортное средство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автотранспортное средство, которое не имеет собственника (владельца) или собственник (</w:t>
      </w:r>
      <w:hyperlink r:id="rId19" w:tooltip="Владелец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владелец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которого неизвестен либо, если иное не предусмотрено законом, от права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которое собственник отказался и которое признано бесхозяйным в установленном законом порядке.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Выявление брошенных (бесхозяйных) транспортных средств осуществляется Администрацией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  </w:t>
      </w:r>
      <w:hyperlink r:id="rId20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Кугарчинский район Республики Башкортостан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Учет выявленных транспортных средств, имеющих признаки брошенных (бесхозяйных), и организация их транспортировки и хранения осуществляются администрацией поселения за счет средств </w:t>
      </w:r>
      <w:hyperlink r:id="rId21" w:tooltip="Бюджет местный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местного бюджета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Выявление и учет брошенных (бесхозяйных) транспортных средств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Выявлению и учету подлежат транспортные средства, расположенные на сельских коммуникациях, газонах, </w:t>
      </w:r>
      <w:hyperlink r:id="rId22" w:tooltip="Детские площадки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детских площадках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проездах, в непосредственной близости от жилых домов, контейнерных площадках, в иных местах на территории сельского поселения 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 </w:t>
      </w:r>
      <w:hyperlink r:id="rId23" w:tooltip="Муниципальные районы" w:history="1">
        <w:r w:rsidRPr="00B808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муниципального района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Кугарчинский район Республики Башкортостан, имеющие признаки брошенных (бесхозяйных), в том числе: находящиеся в аварийном (разукомплектованном) состоянии, включая сгоревшие;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являющиеся очагом свалки мусора.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Выявление транспортных средств, имеющих признаки брошенных (бесхозяйных), осуществляется администрациями поселений самостоятельно, а также на основании сведений, поступивших: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органов местного самоуправления муниципального района Кугарчинский район Республики Башкортостан;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 </w:t>
      </w:r>
      <w:hyperlink r:id="rId24" w:tooltip="Средства массовой информации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средств массовой информации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сети Интернет;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иных источников, включая обращения граждан, </w:t>
      </w:r>
      <w:hyperlink r:id="rId25" w:tooltip="Индивидуальное предпринимательство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индивидуальных предпринимателей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юридических лиц.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3 рабочих дней со дня поступления сведений, указанных в пункте 2.2 Положения, администрацией поселения обеспечивается выезд на предполагаемое место расположения транспортного средства, имеющего признаки брошенного (бесхозяйного), с составлением акта осмотра транспортного средства по форме, установленной приложением N 1 к Положению, схемы местоположения транспортного средства, а также </w:t>
      </w:r>
      <w:proofErr w:type="spell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фотофиксацией</w:t>
      </w:r>
      <w:proofErr w:type="spell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транспортного средства.</w:t>
      </w:r>
      <w:proofErr w:type="gramEnd"/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Непосредственно при выявлении брошенного (бесхозяйного) транспортного средства в акте осмотра транспортного средства указываются: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 составления акта осмотра транспортного средства;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местоположении транспортного средства;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транспортном средстве (марка, модель, цвет, государственный регистрационный знак (при наличии);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признаки отнесения транспортного средства к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бесхозяйному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брошенному;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наличии видимых повреждений транспортного средства;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 - и видеоаппаратура и иные вещи в салоне), определяемых визуально;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идентификационные данные (при наличии):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VIN, номера кузова, шасси (рамы), двигателя, количество государственных регистрационных знаков;</w:t>
      </w:r>
      <w:proofErr w:type="gramEnd"/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лице, составившем акт (должность, инициалы, фамилия), его подпись.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2.4.1.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 "Дополнительные сведения" акта осмотра транспортного средства по мере поступления указываются сведения: об учете транспортного средства в органах </w:t>
      </w:r>
      <w:hyperlink r:id="rId26" w:tooltip="ГИБДД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ГИБДД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собственнике (владельце) транспортного средства, информация о направлении уведомления, опубликовании (размещении) информации в соответствии с пунктами 2.5.1, 2.5.2 Положения и отметка о результатах уведомления, опубликования (размещения) информации, перечень документов, фотоматериалов, прилагаемых к акту, а также сведения о лице, внесшем дополнительные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(должность, инициалы, фамилия), его подпись.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 К акту осмотра транспортного средства прилагаются: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местоположения транспортного средства;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содержащие сведения, указанные в пункте 2.4 Положения (при наличии);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запросов, направленных в ходе проведения мероприятий, предусмотренных пунктом 2.5 Положения;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полученные в ходе проведения мероприятий, предусмотренных пунктом 2.5 Положения;</w:t>
      </w:r>
    </w:p>
    <w:p w:rsidR="009D0E11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уведомления (с документом, подтверждающим его получение собственником), предусмотренного пунктом 2.5.1 Положения, либо копия публикации обращения, предусмотренной пунктом 2.5.2 Положения;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фотоматериалы.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В течение 10 рабочих дней со дня составления акта осмотра транспортного средства администрацией поселения принимаются меры к установлению собственника (владельца) транспортного средства, места </w:t>
      </w:r>
      <w:hyperlink r:id="rId27" w:tooltip="Регистрация транспорта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регистрации транспортного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средства и проживания (регистрации) собственника (владельца) транспортного средства, включая направление запросов в органы внутренних дел, ГИБДД и иные органы и организации.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2.5.1.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установления собственника (владельца) брошенного (бесхозяйного) транспортного средства администрацией поселения в течение 3 рабочих дней со дня установления собственника (владельца) обеспечивается направление по последнему известному адресу проживания (регистрации) собственника (владельца) транспортного средства уведомления по форме согласно приложению N 2 к настоящему Положению о необходимости своими силами и за свой счет эвакуировать (утилизировать) транспортное средство в случае прекращения его эксплуатации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переместить транспортное средство в место, предназначенное для хранения транспортных средств.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уведомлении собственник (владелец) транспортного средства предупреждается о том, что в случае невыполнения вышеуказанных действий в течение 10 календарных дней со дня получения уведомления транспортное средство будет в принудительном порядке перемещено на специализированную стоянку.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2.5.2.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невозможности установить собственника (владельца) транспортного средства администрацией поселения в средствах массовой информации: в газете "</w:t>
      </w:r>
      <w:proofErr w:type="spell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Кугарчинские</w:t>
      </w:r>
      <w:proofErr w:type="spell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вести", на официальном сайте Администрации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район Республики Башкортостан </w:t>
      </w:r>
      <w:hyperlink r:id="rId28" w:history="1">
        <w:r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novpet</w:t>
        </w:r>
        <w:proofErr w:type="spellEnd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80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обеспечивается опубликование обращения с предложением собственнику (владельцу) транспортного средства в десятидневный срок со дня опубликования данного обращения принять меры, предусмотренные пунктом 2.5.1 Положения.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Указанная информация также размещается на транспортном средстве.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Администрация поселения организует ведение журнала учета транспортных средств, имеющих признаки брошенных (бесхозяйных), в который вносятся следующие сведения: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принятия транспортного средства на учет;</w:t>
      </w:r>
    </w:p>
    <w:p w:rsidR="009D0E11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направления собственнику (владельцу) транспортного средства уведомления в соответствии с пунктом 2.5.1 Положения либо дата опубликования обращения в соответствии с пунктом 2.5.2 Положения;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номер акта осмотра транспортного средства;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транспортировки транспортного средства на специализированную стоянку с указанием ее местоположения;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вступления в силу решения суда о признании транспортного средства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бесхозяйным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закрепления транспортного средства за муниципальным предприятием или муниципальным учреждением;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возврата транспортного средства собственнику (владельцу) (в случае возврата транспортного средства собственнику (владельцу)).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Признание транспортных средств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бесхозяйными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реестр муниципального имущества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Администрацией поселения не позднее 10 числа текущего месяца обеспечивается транспортировка транспортных средств, имеющих признаки брошенных (бесхозяйных), на специализированную стоянку и передача их на хранение.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3.2.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3 рабочих дней со дня транспортировки транспортных средств, имеющих признаки брошенных (бесхозяйных), на специализированную стоянку и передачи их на хранение, администрацией поселения обеспечивается размещение информации о транспортных средствах, перемещенных на хранение на специализированную стоянку (марка, модель, </w:t>
      </w:r>
      <w:hyperlink r:id="rId29" w:tooltip="Государственный регистрационный номер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государственный регистрационный номер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транспортного средства до транспортировки на специализированную стоянку на официальном сайте Администрации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сельсовет муниципального района Кугарчинский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</w:t>
      </w:r>
      <w:hyperlink r:id="rId30" w:history="1">
        <w:r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novpet</w:t>
        </w:r>
        <w:proofErr w:type="spellEnd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F1" w:rsidRPr="00B8086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80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 истечении 3 месяцев со дня перемещения транспортного средства на специализированную стоянку, администрация поселения в течени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рабочих дней обращается в суд с заявлением о признании таких транспортных средств бесхозяйными и о признании на них права собственности.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15 рабочих дней со дня вступления в законную силу судебного акта о признании находящихся на специализированной стоянке транспортных средств бесхозяйными и признании на них права </w:t>
      </w:r>
      <w:hyperlink r:id="rId31" w:tooltip="Муниципальная собственность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муниципальной собственности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администрация поселения обеспечивает внесение сведений об указанных транспортных средствах в реестр муниципального имущества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РБ.</w:t>
      </w:r>
      <w:proofErr w:type="gramEnd"/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отказа в признании права муниципальной собственности на бесхозяйные транспортные средства администрация поселения уведомляется в течение 6 рабочих дней со дня вступления судебного акта в законную силу. В уведомлении указываются причины отказа в признании права муниципальной собственности.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В течение 15 рабочих дней после внесения сведений о транспортном средстве в реестр муниципального имущества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Кугарчинский  район РБ администрация поселения закрепляет транспортное средство на праве хозяйственного ведения, для обеспечения его сохранности, и (или) утилизации, и (или) реализации.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Возврат транспортного средства собственнику (владельцу)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,в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озмещение убытков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до вынесения судебного акта о признании транспортных средств бесхозяйными и о признании на них права муниципальной собственности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 выявляется собственник (владелец) транспортного средства, указанное транспортное средство возвращается собственнику (владельцу) при предъявлении им правоустанавливающих документов на указанное транспортное средство на основании акта приема-передачи по форме согласно приложению N 3 к Положению.</w:t>
      </w:r>
      <w:proofErr w:type="gramEnd"/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 В случае отказа собственника (владельца) транспортного средства от добровольного возмещения убытков </w:t>
      </w:r>
      <w:hyperlink r:id="rId32" w:tooltip="Взыскание" w:history="1">
        <w:r w:rsidRPr="00B80862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взыскание</w:t>
        </w:r>
      </w:hyperlink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производится в судебном порядке.</w:t>
      </w: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341F1" w:rsidRPr="00B80862" w:rsidRDefault="000341F1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341F1" w:rsidRPr="00B80862" w:rsidRDefault="000341F1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341F1" w:rsidRPr="00B80862" w:rsidRDefault="000341F1" w:rsidP="008E7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N 1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выявления,  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их дальнейшей утилизации или реализации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ОСМОТРА ТРАНСПОРТНОГО СРЕДСТВА N 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"__" _______________ 20__ г. "___" часов "___" минут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Положением о порядке выявления, </w:t>
      </w:r>
      <w:proofErr w:type="spell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,т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ранспортировки</w:t>
      </w:r>
      <w:proofErr w:type="spell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 с целью их дальнейшей утилизации или реализации, утвержденным постановлением администрации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РБ от _______________ N _______, уполномоченным должностным лицом администрации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 муниципального района Кугарчинский  район Республики Башкортостан      по адресу: ______________________________________________________ ________________________________________________________________________________________________________________________________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(местоположение транспортного средства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)в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ыявлено транспортное средство, имеющее признаки брошенного(бесхозяйного) и подлежащее перемещению на хранение на специализированную стоянку.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Марка и модель транспортного средства 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__________________________________, цвет _______________________,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регистрационный знак (при наличии)________________.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Транспортное средство имеет следующие признаки 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брошенного</w:t>
      </w:r>
      <w:proofErr w:type="gramEnd"/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(бесхозяйного): ________________________________________________________________ ________________________________________________________________ (указываются признаки, предусмотренные пунктом 2.1 Положения)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Видимые повреждения транспортного средства ________________________________________________________________.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 - и видеоаппаратура и иные вещи в салоне) ________________________________________________________________________________________________________________________________ (определяемые визуально)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идентификационные данные (при наличии): VIN, номера кузова, шасси, двигателя, количество государственных регистрационных знаков ________________________________________________________________________________________________________________________________.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составил:____________________________________________________ ________________________________________________________________. (должность, инициалы, фамилия, подпись уполномоченного должностного лица администрации поселения)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сведения: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учете транспортного средства в органах ГИБДД ________________________________________________________________________________________________________________________________. Сведения о собственнике (владельце) транспортного средства ________________________________________________________________________________________________________________________________. Информация о направлении уведомления, опубликовании (размещении) информации в соответствии с пунктами 2.5.1, 2.5.2 Положения (нужное подчеркнуть): собственнику (владельцу) транспортного средства направлено уведомление (пункт 2.5.1 Положения) ________________________________________________________________ (дата направления)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размещена на транспортном средстве, и обращение опубликовано в средствах массовой информации (пункт 2.5.2 Положения) ________________________________________________________________.                 (издание, выпуск, страница)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Отметка о результатах уведомления, опубликования (размещения) информации в соответствии с пунктами 2.5.1, 2.5.2 Положения. Собственником (владельцем) (нужное подчеркнуть): транспортное средство перемещено, меры не приняты.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___________________________________________________________ ________________________________________________________________ Дополнительные сведения внес "___" ____________ 20 ___ г.: ________________________________________________________________ (должность, инициалы, фамилия, подпись уполномоченного должностного лица администрации района)</w:t>
      </w:r>
    </w:p>
    <w:p w:rsidR="00B80862" w:rsidRDefault="00B80862" w:rsidP="00B808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862" w:rsidRDefault="00B80862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7E26" w:rsidRPr="00B80862" w:rsidRDefault="008E7E26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9D0E1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Приложение N 2</w:t>
      </w:r>
    </w:p>
    <w:p w:rsidR="008E7E26" w:rsidRPr="00B80862" w:rsidRDefault="008E7E26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выявления,  </w:t>
      </w:r>
    </w:p>
    <w:p w:rsidR="008E7E26" w:rsidRPr="00B80862" w:rsidRDefault="008E7E26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Кугарчинский  район РБ </w:t>
      </w:r>
    </w:p>
    <w:p w:rsidR="008E7E26" w:rsidRPr="00B80862" w:rsidRDefault="008E7E26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их дальнейшей утилизации или реализации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Собственнику (владельцу) ________________________________________________________________ (фамилия, имя, отчество)  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транспортного средства марки ____________________________________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регистрационный знак ___________________________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сельского (городского) поселения____________ муниципального района Кугарчинский район Республики Башкортостан извещает Вас о том, что указанное транспортное средство имеет признаки брошенного (бесхозяйного).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Положением о порядке выявления, учета, транспортировки и хранения брошенных (бесхозяйных) транспортных средств на территории поселения с целью их дальнейшей утилизации или реализации, утвержденным постановлением Администрации сельского поселения 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="009D0E1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  от 29.08.2019 года № 16, в течение 10 дней с даты получения настоящего уведомления Вам надлежит своими силами и за свой счет эвакуировать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невыполнения данных требований в течение 10 дней со дня</w:t>
      </w:r>
      <w:r w:rsidR="009D0E1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 настоящего уведомления транспортное средство будет в</w:t>
      </w:r>
      <w:r w:rsidR="00DD2886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принудительном порядке перемещено на специализированную стоянку по адресу: Республика Башкортостан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0E1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Кугарчинский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________________________________________________________________________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будут приняты меры для его обращения в муниципальную собственность сельского (городского) поселения в порядке, установленном действующим законодательством, с целью его дальнейшей утилизации или реализации.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для справок _________________________________________ ____________________________________________________________ (должность, подпись, инициалы, фамилия, лица, составившего уведомление)</w:t>
      </w:r>
    </w:p>
    <w:p w:rsidR="008E7E26" w:rsidRPr="00B80862" w:rsidRDefault="008E7E26" w:rsidP="009D0E1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N 3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выявления,  </w:t>
      </w:r>
    </w:p>
    <w:p w:rsidR="008E7E26" w:rsidRPr="00B80862" w:rsidRDefault="008E7E26" w:rsidP="008E7E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учета, транспортировки и хранения брошенных (бесхозяйных) транспортных средств на территории сельского поселения </w:t>
      </w:r>
      <w:r w:rsidR="000341F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Новопетровский </w:t>
      </w:r>
      <w:r w:rsidR="009D0E11"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сельсовет муниципального района Кугарчинский  район РБ </w:t>
      </w:r>
    </w:p>
    <w:p w:rsidR="008E7E26" w:rsidRPr="00B80862" w:rsidRDefault="008E7E26" w:rsidP="009D0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их дальнейшей утилизации или реализации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приема-передачи транспортного средства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spell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п.т</w:t>
      </w:r>
      <w:proofErr w:type="spellEnd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)____________ "___"___________ 20___ г.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_________________________в лице ________________________________________________________________, действующего на основании _______________________________________ ___________________, с одной стороны, и собственник (законный представитель собственника) транспортного средства ________________________________________________________________, ________________________________________________________________ _____________________________, паспорт серии _____ N ______________ выдан___________________________________________________________,   с другой стороны, составили настоящий акт о нижеследующем: Администрация поселения возвращает, а собственник (законный представитель собственника) получает со специализированной стоянки транспортное средство: марка/модель _______________________ ______________________________________________ цвет ____________ ____________________________________________________ идентификационные данные (при наличии): государственный регистрационный знак/количество __________________  </w:t>
      </w:r>
    </w:p>
    <w:p w:rsidR="009D0E11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VIN ________________________________________________________      кузов N ______________________________ двигатель N ____________ __________________ шасси (рама) N ______________________________ Правоустанавливающие документы: ______________________________ Сведения о видимых повреждениях транспортного средства ________________________________________________________________ ________________________________________________________________    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(подпись) 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Определяемые визуально 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 - и видеоаппаратура и иные вещи в салоне) ________________________________________________________________ ________________________________________________________________ ________________________________________________________________ Идентификационные номера автомобиля сверены, комплектность автомобиля проверена. Претензий, в том числе имущественных, стороны не имеют. 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актом осмотра транспортного средства собственник (законный представитель собственника) ознакомлен __________________________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Примечания: ________________________________________________________________ ________________________________________________________________ (указываются дополнительные сведения по усмотрению собственника (законного представителя собственника) транспортного средства)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в 2 экземплярах, по одному для каждой из  сторон.</w:t>
      </w:r>
    </w:p>
    <w:p w:rsidR="008E7E26" w:rsidRPr="00B80862" w:rsidRDefault="008E7E26" w:rsidP="008E7E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поселения: ________________________________________________________________ (должность, инициалы, фамилия, подпись уполномоченного должностного лица</w:t>
      </w:r>
      <w:proofErr w:type="gramStart"/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8E7E26" w:rsidRPr="00B80862" w:rsidRDefault="008E7E26" w:rsidP="008E7E2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 (законный представитель собственника) _______________________________________________________________ (инициалы, фамилия, подпись)</w:t>
      </w:r>
    </w:p>
    <w:p w:rsidR="008E7E26" w:rsidRPr="00B80862" w:rsidRDefault="008E7E26" w:rsidP="008E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51A" w:rsidRPr="00B80862" w:rsidRDefault="0038351A" w:rsidP="00B3496B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8351A" w:rsidRPr="00B8086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EF2E0" w:tentative="1">
      <w:start w:val="1"/>
      <w:numFmt w:val="lowerLetter"/>
      <w:lvlText w:val="%2."/>
      <w:lvlJc w:val="left"/>
      <w:pPr>
        <w:ind w:left="1440" w:hanging="360"/>
      </w:pPr>
    </w:lvl>
    <w:lvl w:ilvl="2" w:tplc="14B0F668" w:tentative="1">
      <w:start w:val="1"/>
      <w:numFmt w:val="lowerRoman"/>
      <w:lvlText w:val="%3."/>
      <w:lvlJc w:val="right"/>
      <w:pPr>
        <w:ind w:left="2160" w:hanging="180"/>
      </w:pPr>
    </w:lvl>
    <w:lvl w:ilvl="3" w:tplc="BE5453D6" w:tentative="1">
      <w:start w:val="1"/>
      <w:numFmt w:val="decimal"/>
      <w:lvlText w:val="%4."/>
      <w:lvlJc w:val="left"/>
      <w:pPr>
        <w:ind w:left="2880" w:hanging="360"/>
      </w:pPr>
    </w:lvl>
    <w:lvl w:ilvl="4" w:tplc="CA7A5A50" w:tentative="1">
      <w:start w:val="1"/>
      <w:numFmt w:val="lowerLetter"/>
      <w:lvlText w:val="%5."/>
      <w:lvlJc w:val="left"/>
      <w:pPr>
        <w:ind w:left="3600" w:hanging="360"/>
      </w:pPr>
    </w:lvl>
    <w:lvl w:ilvl="5" w:tplc="48A4499A" w:tentative="1">
      <w:start w:val="1"/>
      <w:numFmt w:val="lowerRoman"/>
      <w:lvlText w:val="%6."/>
      <w:lvlJc w:val="right"/>
      <w:pPr>
        <w:ind w:left="4320" w:hanging="180"/>
      </w:pPr>
    </w:lvl>
    <w:lvl w:ilvl="6" w:tplc="14FC4C18" w:tentative="1">
      <w:start w:val="1"/>
      <w:numFmt w:val="decimal"/>
      <w:lvlText w:val="%7."/>
      <w:lvlJc w:val="left"/>
      <w:pPr>
        <w:ind w:left="5040" w:hanging="360"/>
      </w:pPr>
    </w:lvl>
    <w:lvl w:ilvl="7" w:tplc="820C8740" w:tentative="1">
      <w:start w:val="1"/>
      <w:numFmt w:val="lowerLetter"/>
      <w:lvlText w:val="%8."/>
      <w:lvlJc w:val="left"/>
      <w:pPr>
        <w:ind w:left="5760" w:hanging="360"/>
      </w:pPr>
    </w:lvl>
    <w:lvl w:ilvl="8" w:tplc="45625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A89"/>
    <w:multiLevelType w:val="hybridMultilevel"/>
    <w:tmpl w:val="533A6566"/>
    <w:lvl w:ilvl="0" w:tplc="46049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41F1"/>
    <w:rsid w:val="0004013A"/>
    <w:rsid w:val="00057A96"/>
    <w:rsid w:val="000845D0"/>
    <w:rsid w:val="00096DB0"/>
    <w:rsid w:val="000C07CA"/>
    <w:rsid w:val="000C7548"/>
    <w:rsid w:val="000D6865"/>
    <w:rsid w:val="000E3083"/>
    <w:rsid w:val="000E377B"/>
    <w:rsid w:val="001E39A1"/>
    <w:rsid w:val="001F1D40"/>
    <w:rsid w:val="00212DB4"/>
    <w:rsid w:val="00233B40"/>
    <w:rsid w:val="002625E8"/>
    <w:rsid w:val="002754C8"/>
    <w:rsid w:val="0028273E"/>
    <w:rsid w:val="00290DA7"/>
    <w:rsid w:val="00294709"/>
    <w:rsid w:val="003113BB"/>
    <w:rsid w:val="00344B39"/>
    <w:rsid w:val="00371209"/>
    <w:rsid w:val="0038351A"/>
    <w:rsid w:val="003C2972"/>
    <w:rsid w:val="004072EC"/>
    <w:rsid w:val="004201F5"/>
    <w:rsid w:val="00431EB7"/>
    <w:rsid w:val="00444A1B"/>
    <w:rsid w:val="0045412D"/>
    <w:rsid w:val="004614ED"/>
    <w:rsid w:val="0046290A"/>
    <w:rsid w:val="00471CD7"/>
    <w:rsid w:val="004B0401"/>
    <w:rsid w:val="004F41BD"/>
    <w:rsid w:val="005233E9"/>
    <w:rsid w:val="005D3DD6"/>
    <w:rsid w:val="00602421"/>
    <w:rsid w:val="006412AA"/>
    <w:rsid w:val="006423D8"/>
    <w:rsid w:val="00667492"/>
    <w:rsid w:val="00673E89"/>
    <w:rsid w:val="0067518E"/>
    <w:rsid w:val="006A3F1F"/>
    <w:rsid w:val="006B5BF4"/>
    <w:rsid w:val="006E1167"/>
    <w:rsid w:val="00707A5F"/>
    <w:rsid w:val="00735CB2"/>
    <w:rsid w:val="00743019"/>
    <w:rsid w:val="007F34C5"/>
    <w:rsid w:val="00817DA7"/>
    <w:rsid w:val="00825E98"/>
    <w:rsid w:val="00864C43"/>
    <w:rsid w:val="008866D5"/>
    <w:rsid w:val="008B45E9"/>
    <w:rsid w:val="008B6615"/>
    <w:rsid w:val="008C0DBA"/>
    <w:rsid w:val="008E7E26"/>
    <w:rsid w:val="008F1107"/>
    <w:rsid w:val="009649AC"/>
    <w:rsid w:val="00972261"/>
    <w:rsid w:val="009D0E11"/>
    <w:rsid w:val="009D3698"/>
    <w:rsid w:val="009F2B94"/>
    <w:rsid w:val="00A11F62"/>
    <w:rsid w:val="00A524DF"/>
    <w:rsid w:val="00AA10A3"/>
    <w:rsid w:val="00AB3AB7"/>
    <w:rsid w:val="00AC4024"/>
    <w:rsid w:val="00AF2D96"/>
    <w:rsid w:val="00B26ABB"/>
    <w:rsid w:val="00B3496B"/>
    <w:rsid w:val="00B470AD"/>
    <w:rsid w:val="00B80862"/>
    <w:rsid w:val="00B8283A"/>
    <w:rsid w:val="00C14CA7"/>
    <w:rsid w:val="00C408B9"/>
    <w:rsid w:val="00C7114C"/>
    <w:rsid w:val="00CC7993"/>
    <w:rsid w:val="00DC38AD"/>
    <w:rsid w:val="00DD0AB3"/>
    <w:rsid w:val="00DD2886"/>
    <w:rsid w:val="00E44DF9"/>
    <w:rsid w:val="00E62BB0"/>
    <w:rsid w:val="00F044B0"/>
    <w:rsid w:val="00F04E7D"/>
    <w:rsid w:val="00F311D2"/>
    <w:rsid w:val="00F5596A"/>
    <w:rsid w:val="00F80E51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E2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8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E2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8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13" Type="http://schemas.openxmlformats.org/officeDocument/2006/relationships/hyperlink" Target="https://pandia.ru/text/category/munitcipalmznie_rajoni/" TargetMode="External"/><Relationship Id="rId18" Type="http://schemas.openxmlformats.org/officeDocument/2006/relationships/hyperlink" Target="https://pandia.ru/text/category/pravo_sobstvennosti/" TargetMode="External"/><Relationship Id="rId26" Type="http://schemas.openxmlformats.org/officeDocument/2006/relationships/hyperlink" Target="https://pandia.ru/text/category/gibd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byudzhet_mestnij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munitcipalmznie_rajoni/" TargetMode="External"/><Relationship Id="rId17" Type="http://schemas.openxmlformats.org/officeDocument/2006/relationships/hyperlink" Target="https://pandia.ru/text/category/munitcipalmznie_rajoni/" TargetMode="External"/><Relationship Id="rId25" Type="http://schemas.openxmlformats.org/officeDocument/2006/relationships/hyperlink" Target="https://pandia.ru/text/category/individualmznoe_predprinimatelmzstvo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munitcipalmznie_rajoni/" TargetMode="External"/><Relationship Id="rId20" Type="http://schemas.openxmlformats.org/officeDocument/2006/relationships/hyperlink" Target="https://pandia.ru/text/category/munitcipalmznie_rajoni/" TargetMode="External"/><Relationship Id="rId29" Type="http://schemas.openxmlformats.org/officeDocument/2006/relationships/hyperlink" Target="https://pandia.ru/text/category/gosudarstvennij_registratcionnij_nom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ozharnaya_bezopasnostmz/" TargetMode="External"/><Relationship Id="rId24" Type="http://schemas.openxmlformats.org/officeDocument/2006/relationships/hyperlink" Target="https://pandia.ru/text/category/sredstva_massovoj_informatcii/" TargetMode="External"/><Relationship Id="rId32" Type="http://schemas.openxmlformats.org/officeDocument/2006/relationships/hyperlink" Target="https://pandia.ru/text/category/vziska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munitcipalmznie_rajoni/" TargetMode="External"/><Relationship Id="rId23" Type="http://schemas.openxmlformats.org/officeDocument/2006/relationships/hyperlink" Target="https://pandia.ru/text/category/munitcipalmznie_rajoni/" TargetMode="External"/><Relationship Id="rId28" Type="http://schemas.openxmlformats.org/officeDocument/2006/relationships/hyperlink" Target="http://ibrai.ru" TargetMode="External"/><Relationship Id="rId10" Type="http://schemas.openxmlformats.org/officeDocument/2006/relationships/hyperlink" Target="https://pandia.ru/text/category/munitcipalmznie_rajoni/" TargetMode="External"/><Relationship Id="rId19" Type="http://schemas.openxmlformats.org/officeDocument/2006/relationships/hyperlink" Target="https://pandia.ru/text/category/vladeletc/" TargetMode="External"/><Relationship Id="rId31" Type="http://schemas.openxmlformats.org/officeDocument/2006/relationships/hyperlink" Target="https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://ibrai.ru/" TargetMode="External"/><Relationship Id="rId22" Type="http://schemas.openxmlformats.org/officeDocument/2006/relationships/hyperlink" Target="https://pandia.ru/text/category/detskie_ploshadki/" TargetMode="External"/><Relationship Id="rId27" Type="http://schemas.openxmlformats.org/officeDocument/2006/relationships/hyperlink" Target="https://pandia.ru/text/category/registratciya_transporta/" TargetMode="External"/><Relationship Id="rId30" Type="http://schemas.openxmlformats.org/officeDocument/2006/relationships/hyperlink" Target="http://ib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B9E1-188F-45CA-8E71-8B1FA3C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Фардия</cp:lastModifiedBy>
  <cp:revision>5</cp:revision>
  <cp:lastPrinted>2019-11-26T05:17:00Z</cp:lastPrinted>
  <dcterms:created xsi:type="dcterms:W3CDTF">2019-09-03T05:03:00Z</dcterms:created>
  <dcterms:modified xsi:type="dcterms:W3CDTF">2019-11-26T06:16:00Z</dcterms:modified>
</cp:coreProperties>
</file>