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412"/>
        <w:tblW w:w="9936" w:type="dxa"/>
        <w:tblLayout w:type="fixed"/>
        <w:tblLook w:val="04A0" w:firstRow="1" w:lastRow="0" w:firstColumn="1" w:lastColumn="0" w:noHBand="0" w:noVBand="1"/>
      </w:tblPr>
      <w:tblGrid>
        <w:gridCol w:w="4258"/>
        <w:gridCol w:w="1420"/>
        <w:gridCol w:w="4258"/>
      </w:tblGrid>
      <w:tr w:rsidR="00AC6207" w:rsidRPr="00B20320" w:rsidTr="0097532E">
        <w:trPr>
          <w:cantSplit/>
          <w:trHeight w:val="1618"/>
        </w:trPr>
        <w:tc>
          <w:tcPr>
            <w:tcW w:w="4258" w:type="dxa"/>
            <w:tcBorders>
              <w:top w:val="nil"/>
              <w:left w:val="nil"/>
              <w:bottom w:val="single" w:sz="4" w:space="0" w:color="auto"/>
              <w:right w:val="nil"/>
            </w:tcBorders>
          </w:tcPr>
          <w:p w:rsidR="00AC6207" w:rsidRPr="00B20320" w:rsidRDefault="00AC6207" w:rsidP="0097532E">
            <w:pPr>
              <w:keepNext/>
              <w:spacing w:after="0" w:line="216" w:lineRule="auto"/>
              <w:jc w:val="center"/>
              <w:outlineLvl w:val="0"/>
              <w:rPr>
                <w:rFonts w:ascii="Rom Bsh" w:hAnsi="Rom Bsh"/>
                <w:b/>
                <w:bCs/>
                <w:spacing w:val="-20"/>
                <w:sz w:val="18"/>
                <w:szCs w:val="18"/>
              </w:rPr>
            </w:pPr>
          </w:p>
          <w:p w:rsidR="00AC6207" w:rsidRPr="00B20320" w:rsidRDefault="00AC6207" w:rsidP="0097532E">
            <w:pPr>
              <w:keepNext/>
              <w:spacing w:after="0" w:line="216" w:lineRule="auto"/>
              <w:jc w:val="center"/>
              <w:outlineLvl w:val="0"/>
              <w:rPr>
                <w:rFonts w:ascii="Times New Roman" w:hAnsi="Times New Roman" w:cs="Times New Roman"/>
                <w:b/>
                <w:bCs/>
                <w:spacing w:val="-20"/>
                <w:sz w:val="18"/>
                <w:szCs w:val="18"/>
              </w:rPr>
            </w:pPr>
            <w:r w:rsidRPr="00B20320">
              <w:rPr>
                <w:rFonts w:ascii="Times New Roman" w:hAnsi="Times New Roman" w:cs="Times New Roman"/>
                <w:b/>
                <w:bCs/>
                <w:spacing w:val="-20"/>
                <w:sz w:val="18"/>
                <w:szCs w:val="18"/>
              </w:rPr>
              <w:t>БАШ</w:t>
            </w:r>
            <w:r w:rsidRPr="00B20320">
              <w:rPr>
                <w:rFonts w:ascii="Times New Roman" w:hAnsi="Times New Roman" w:cs="Times New Roman"/>
                <w:b/>
                <w:bCs/>
                <w:spacing w:val="-20"/>
                <w:sz w:val="18"/>
                <w:szCs w:val="18"/>
                <w:lang w:val="ba-RU"/>
              </w:rPr>
              <w:t>Ҡ</w:t>
            </w:r>
            <w:r w:rsidRPr="00B20320">
              <w:rPr>
                <w:rFonts w:ascii="Times New Roman" w:hAnsi="Times New Roman" w:cs="Times New Roman"/>
                <w:b/>
                <w:bCs/>
                <w:spacing w:val="-20"/>
                <w:sz w:val="18"/>
                <w:szCs w:val="18"/>
              </w:rPr>
              <w:t>ОРТОСТАН РЕСПУБЛИКА</w:t>
            </w:r>
            <w:r w:rsidRPr="00B20320">
              <w:rPr>
                <w:rFonts w:ascii="Times New Roman" w:hAnsi="Times New Roman" w:cs="Times New Roman"/>
                <w:b/>
                <w:bCs/>
                <w:spacing w:val="-20"/>
                <w:sz w:val="18"/>
                <w:szCs w:val="18"/>
                <w:lang w:val="ba-RU"/>
              </w:rPr>
              <w:t>Һ</w:t>
            </w:r>
            <w:r w:rsidRPr="00B20320">
              <w:rPr>
                <w:rFonts w:ascii="Times New Roman" w:hAnsi="Times New Roman" w:cs="Times New Roman"/>
                <w:b/>
                <w:bCs/>
                <w:spacing w:val="-20"/>
                <w:sz w:val="18"/>
                <w:szCs w:val="18"/>
              </w:rPr>
              <w:t xml:space="preserve">Ы </w:t>
            </w:r>
            <w:r w:rsidRPr="00B20320">
              <w:rPr>
                <w:rFonts w:ascii="Times New Roman" w:hAnsi="Times New Roman" w:cs="Times New Roman"/>
                <w:b/>
                <w:bCs/>
                <w:sz w:val="18"/>
                <w:szCs w:val="18"/>
              </w:rPr>
              <w:t>К</w:t>
            </w:r>
            <w:r w:rsidRPr="00B20320">
              <w:rPr>
                <w:rFonts w:ascii="Times New Roman" w:hAnsi="Times New Roman" w:cs="Times New Roman"/>
                <w:b/>
                <w:bCs/>
                <w:sz w:val="18"/>
                <w:szCs w:val="18"/>
                <w:lang w:val="ba-RU"/>
              </w:rPr>
              <w:t>Ү</w:t>
            </w:r>
            <w:r w:rsidRPr="00B20320">
              <w:rPr>
                <w:rFonts w:ascii="Times New Roman" w:hAnsi="Times New Roman" w:cs="Times New Roman"/>
                <w:b/>
                <w:bCs/>
                <w:sz w:val="18"/>
                <w:szCs w:val="18"/>
              </w:rPr>
              <w:t>Г</w:t>
            </w:r>
            <w:r w:rsidRPr="00B20320">
              <w:rPr>
                <w:rFonts w:ascii="Times New Roman" w:hAnsi="Times New Roman" w:cs="Times New Roman"/>
                <w:b/>
                <w:bCs/>
                <w:sz w:val="18"/>
                <w:szCs w:val="18"/>
                <w:lang w:val="ba-RU"/>
              </w:rPr>
              <w:t>Ә</w:t>
            </w:r>
            <w:r w:rsidRPr="00B20320">
              <w:rPr>
                <w:rFonts w:ascii="Times New Roman" w:hAnsi="Times New Roman" w:cs="Times New Roman"/>
                <w:b/>
                <w:bCs/>
                <w:sz w:val="18"/>
                <w:szCs w:val="18"/>
              </w:rPr>
              <w:t>РСЕН РАЙОНЫ МУНИЦИПАЛЬ РАЙОНЫНЫ</w:t>
            </w:r>
            <w:r w:rsidRPr="00B20320">
              <w:rPr>
                <w:rFonts w:ascii="Times New Roman" w:hAnsi="Times New Roman" w:cs="Times New Roman"/>
                <w:b/>
                <w:bCs/>
                <w:sz w:val="18"/>
                <w:szCs w:val="18"/>
                <w:lang w:val="ba-RU"/>
              </w:rPr>
              <w:t>Ң</w:t>
            </w:r>
            <w:r w:rsidRPr="00B20320">
              <w:rPr>
                <w:rFonts w:ascii="Times New Roman" w:hAnsi="Times New Roman" w:cs="Times New Roman"/>
                <w:b/>
                <w:bCs/>
                <w:sz w:val="18"/>
                <w:szCs w:val="18"/>
              </w:rPr>
              <w:t xml:space="preserve"> НОВОПЕТРОВКА АУЫЛ СОВЕТЫ АУЫЛ БИЛ</w:t>
            </w:r>
            <w:r w:rsidRPr="00B20320">
              <w:rPr>
                <w:rFonts w:ascii="Times New Roman" w:hAnsi="Times New Roman" w:cs="Times New Roman"/>
                <w:b/>
                <w:bCs/>
                <w:sz w:val="18"/>
                <w:szCs w:val="18"/>
                <w:lang w:val="ba-RU"/>
              </w:rPr>
              <w:t>Ә</w:t>
            </w:r>
            <w:r w:rsidRPr="00B20320">
              <w:rPr>
                <w:rFonts w:ascii="Times New Roman" w:hAnsi="Times New Roman" w:cs="Times New Roman"/>
                <w:b/>
                <w:bCs/>
                <w:sz w:val="18"/>
                <w:szCs w:val="18"/>
              </w:rPr>
              <w:t>М</w:t>
            </w:r>
            <w:r w:rsidRPr="00B20320">
              <w:rPr>
                <w:rFonts w:ascii="Times New Roman" w:hAnsi="Times New Roman" w:cs="Times New Roman"/>
                <w:b/>
                <w:bCs/>
                <w:sz w:val="18"/>
                <w:szCs w:val="18"/>
                <w:lang w:val="ba-RU"/>
              </w:rPr>
              <w:t>ӘҺ</w:t>
            </w:r>
            <w:r w:rsidRPr="00B20320">
              <w:rPr>
                <w:rFonts w:ascii="Times New Roman" w:hAnsi="Times New Roman" w:cs="Times New Roman"/>
                <w:b/>
                <w:bCs/>
                <w:sz w:val="18"/>
                <w:szCs w:val="18"/>
              </w:rPr>
              <w:t>Е ХАКИМИ</w:t>
            </w:r>
            <w:r w:rsidRPr="00B20320">
              <w:rPr>
                <w:rFonts w:ascii="Times New Roman" w:hAnsi="Times New Roman" w:cs="Times New Roman"/>
                <w:b/>
                <w:bCs/>
                <w:sz w:val="24"/>
                <w:szCs w:val="24"/>
                <w:lang w:val="ba-RU"/>
              </w:rPr>
              <w:t>ә</w:t>
            </w:r>
            <w:r w:rsidRPr="00B20320">
              <w:rPr>
                <w:rFonts w:ascii="Times New Roman" w:hAnsi="Times New Roman" w:cs="Times New Roman"/>
                <w:b/>
                <w:bCs/>
                <w:sz w:val="18"/>
                <w:szCs w:val="18"/>
              </w:rPr>
              <w:t>ТЕ</w:t>
            </w:r>
          </w:p>
          <w:p w:rsidR="00AC6207" w:rsidRPr="00B20320" w:rsidRDefault="00AC6207" w:rsidP="0097532E">
            <w:pPr>
              <w:suppressAutoHyphens/>
              <w:spacing w:line="216" w:lineRule="auto"/>
              <w:rPr>
                <w:rFonts w:ascii="Rom Bsh" w:hAnsi="Rom Bsh"/>
                <w:b/>
                <w:sz w:val="16"/>
                <w:szCs w:val="16"/>
                <w:lang w:eastAsia="ar-SA"/>
              </w:rPr>
            </w:pPr>
          </w:p>
        </w:tc>
        <w:tc>
          <w:tcPr>
            <w:tcW w:w="1420" w:type="dxa"/>
            <w:vMerge w:val="restart"/>
            <w:tcBorders>
              <w:top w:val="nil"/>
              <w:left w:val="nil"/>
              <w:bottom w:val="thinThickSmallGap" w:sz="24" w:space="0" w:color="auto"/>
              <w:right w:val="nil"/>
            </w:tcBorders>
          </w:tcPr>
          <w:p w:rsidR="00AC6207" w:rsidRPr="00B20320" w:rsidRDefault="00AC6207" w:rsidP="0097532E">
            <w:pPr>
              <w:spacing w:line="216" w:lineRule="auto"/>
              <w:jc w:val="center"/>
              <w:rPr>
                <w:rFonts w:ascii="Times New Roman" w:eastAsia="Times New Roman" w:hAnsi="Times New Roman" w:cs="Times New Roman"/>
                <w:sz w:val="20"/>
                <w:szCs w:val="20"/>
                <w:lang w:eastAsia="ar-SA"/>
              </w:rPr>
            </w:pPr>
          </w:p>
          <w:p w:rsidR="00AC6207" w:rsidRPr="00B20320" w:rsidRDefault="00AC6207" w:rsidP="0097532E">
            <w:pPr>
              <w:spacing w:line="216" w:lineRule="auto"/>
              <w:jc w:val="center"/>
            </w:pPr>
          </w:p>
          <w:p w:rsidR="00AC6207" w:rsidRPr="00B20320" w:rsidRDefault="00AC6207" w:rsidP="0097532E">
            <w:pPr>
              <w:suppressAutoHyphens/>
              <w:spacing w:line="216" w:lineRule="auto"/>
              <w:jc w:val="center"/>
              <w:rPr>
                <w:rFonts w:ascii="Rom Bsh" w:hAnsi="Rom Bsh"/>
                <w:b/>
                <w:spacing w:val="-20"/>
                <w:lang w:eastAsia="ar-SA"/>
              </w:rPr>
            </w:pPr>
            <w:r w:rsidRPr="00B20320">
              <w:rPr>
                <w:noProof/>
                <w:lang w:eastAsia="ru-RU"/>
              </w:rPr>
              <w:drawing>
                <wp:inline distT="0" distB="0" distL="0" distR="0" wp14:anchorId="574F3E0D" wp14:editId="160C55DD">
                  <wp:extent cx="624840" cy="8001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tc>
        <w:tc>
          <w:tcPr>
            <w:tcW w:w="4258" w:type="dxa"/>
            <w:tcBorders>
              <w:top w:val="nil"/>
              <w:left w:val="nil"/>
              <w:bottom w:val="single" w:sz="4" w:space="0" w:color="auto"/>
              <w:right w:val="nil"/>
            </w:tcBorders>
          </w:tcPr>
          <w:p w:rsidR="00AC6207" w:rsidRPr="00B20320" w:rsidRDefault="00AC6207" w:rsidP="0097532E">
            <w:pPr>
              <w:keepNext/>
              <w:spacing w:after="0" w:line="216" w:lineRule="auto"/>
              <w:jc w:val="center"/>
              <w:outlineLvl w:val="0"/>
              <w:rPr>
                <w:rFonts w:ascii="Times New Roman" w:hAnsi="Times New Roman" w:cs="Times New Roman"/>
                <w:b/>
                <w:bCs/>
                <w:spacing w:val="-20"/>
                <w:sz w:val="18"/>
                <w:szCs w:val="18"/>
              </w:rPr>
            </w:pPr>
          </w:p>
          <w:p w:rsidR="00AC6207" w:rsidRPr="00B20320" w:rsidRDefault="00AC6207" w:rsidP="0097532E">
            <w:pPr>
              <w:keepNext/>
              <w:spacing w:after="0" w:line="216" w:lineRule="auto"/>
              <w:jc w:val="center"/>
              <w:outlineLvl w:val="0"/>
              <w:rPr>
                <w:rFonts w:ascii="Times New Roman" w:hAnsi="Times New Roman" w:cs="Times New Roman"/>
                <w:b/>
                <w:bCs/>
                <w:spacing w:val="-20"/>
                <w:sz w:val="18"/>
                <w:szCs w:val="18"/>
              </w:rPr>
            </w:pPr>
            <w:r w:rsidRPr="00B20320">
              <w:rPr>
                <w:rFonts w:ascii="Times New Roman" w:hAnsi="Times New Roman" w:cs="Times New Roman"/>
                <w:b/>
                <w:bCs/>
                <w:sz w:val="18"/>
                <w:szCs w:val="18"/>
              </w:rPr>
              <w:t>РЕСПУБЛИКА  БАШКОРТОСТАН</w:t>
            </w:r>
            <w:r w:rsidRPr="00B20320">
              <w:rPr>
                <w:rFonts w:ascii="Times New Roman" w:hAnsi="Times New Roman" w:cs="Times New Roman"/>
                <w:b/>
                <w:bCs/>
                <w:spacing w:val="-20"/>
                <w:sz w:val="18"/>
                <w:szCs w:val="18"/>
              </w:rPr>
              <w:t xml:space="preserve"> АДМИНИСТРАЦИЯ  </w:t>
            </w:r>
            <w:r w:rsidRPr="00B20320">
              <w:rPr>
                <w:rFonts w:ascii="Times New Roman" w:hAnsi="Times New Roman" w:cs="Times New Roman"/>
                <w:b/>
                <w:bCs/>
                <w:sz w:val="18"/>
                <w:szCs w:val="18"/>
              </w:rPr>
              <w:t xml:space="preserve">СЕЛЬСКОГО ПОСЕЛЕНИЯ НОВОПЕТРОВСКИЙ СЕЛЬСОВЕТ МУНИЦИПАЛЬНОГО РАЙОНА КУГАРЧИНСКИЙ РАЙОН </w:t>
            </w:r>
          </w:p>
          <w:p w:rsidR="00AC6207" w:rsidRPr="00B20320" w:rsidRDefault="00AC6207" w:rsidP="0097532E">
            <w:pPr>
              <w:suppressAutoHyphens/>
              <w:spacing w:line="216" w:lineRule="auto"/>
              <w:jc w:val="center"/>
              <w:rPr>
                <w:b/>
                <w:spacing w:val="-20"/>
                <w:sz w:val="16"/>
                <w:szCs w:val="16"/>
                <w:lang w:eastAsia="ar-SA"/>
              </w:rPr>
            </w:pPr>
          </w:p>
        </w:tc>
      </w:tr>
      <w:tr w:rsidR="00AC6207" w:rsidRPr="00B20320" w:rsidTr="0097532E">
        <w:trPr>
          <w:cantSplit/>
          <w:trHeight w:val="847"/>
        </w:trPr>
        <w:tc>
          <w:tcPr>
            <w:tcW w:w="4258"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AC6207" w:rsidRPr="00B20320" w:rsidTr="0097532E">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AC6207" w:rsidRPr="00B20320" w:rsidTr="0097532E">
                    <w:trPr>
                      <w:cantSplit/>
                    </w:trPr>
                    <w:tc>
                      <w:tcPr>
                        <w:tcW w:w="4253" w:type="dxa"/>
                        <w:hideMark/>
                      </w:tcPr>
                      <w:p w:rsidR="00AC6207" w:rsidRPr="00B20320" w:rsidRDefault="00AC6207" w:rsidP="0097532E">
                        <w:pPr>
                          <w:spacing w:after="0" w:line="216" w:lineRule="auto"/>
                          <w:jc w:val="center"/>
                          <w:rPr>
                            <w:rFonts w:ascii="Rom Bsh" w:eastAsia="Times New Roman" w:hAnsi="Rom Bsh" w:cs="Times New Roman"/>
                          </w:rPr>
                        </w:pPr>
                        <w:r w:rsidRPr="00B20320">
                          <w:rPr>
                            <w:rFonts w:ascii="Times New Roman" w:eastAsia="Times New Roman" w:hAnsi="Times New Roman" w:cs="Times New Roman"/>
                          </w:rPr>
                          <w:t>453342</w:t>
                        </w:r>
                        <w:r w:rsidRPr="00B20320">
                          <w:rPr>
                            <w:rFonts w:ascii="Rom Bsh" w:eastAsia="Times New Roman" w:hAnsi="Rom Bsh" w:cs="Times New Roman"/>
                          </w:rPr>
                          <w:t xml:space="preserve">, </w:t>
                        </w:r>
                        <w:r w:rsidRPr="00B20320">
                          <w:rPr>
                            <w:rFonts w:ascii="Times New Roman" w:eastAsia="Times New Roman" w:hAnsi="Times New Roman" w:cs="Times New Roman"/>
                            <w:sz w:val="20"/>
                            <w:szCs w:val="20"/>
                          </w:rPr>
                          <w:t>С</w:t>
                        </w:r>
                        <w:r w:rsidRPr="00B20320">
                          <w:rPr>
                            <w:rFonts w:ascii="Times New Roman" w:eastAsia="Times New Roman" w:hAnsi="Times New Roman" w:cs="Times New Roman"/>
                            <w:sz w:val="20"/>
                            <w:szCs w:val="20"/>
                            <w:lang w:val="ba-RU"/>
                          </w:rPr>
                          <w:t>ә</w:t>
                        </w:r>
                        <w:r w:rsidRPr="00B20320">
                          <w:rPr>
                            <w:rFonts w:ascii="Times New Roman" w:eastAsia="Times New Roman" w:hAnsi="Times New Roman" w:cs="Times New Roman"/>
                            <w:sz w:val="20"/>
                            <w:szCs w:val="20"/>
                          </w:rPr>
                          <w:t>йет</w:t>
                        </w:r>
                        <w:r w:rsidRPr="00B20320">
                          <w:rPr>
                            <w:rFonts w:ascii="Times New Roman" w:eastAsia="Times New Roman" w:hAnsi="Times New Roman" w:cs="Times New Roman"/>
                            <w:sz w:val="20"/>
                            <w:szCs w:val="20"/>
                            <w:lang w:val="ba-RU"/>
                          </w:rPr>
                          <w:t>ҡ</w:t>
                        </w:r>
                        <w:r w:rsidRPr="00B20320">
                          <w:rPr>
                            <w:rFonts w:ascii="Times New Roman" w:eastAsia="Times New Roman" w:hAnsi="Times New Roman" w:cs="Times New Roman"/>
                            <w:sz w:val="20"/>
                            <w:szCs w:val="20"/>
                          </w:rPr>
                          <w:t>ол</w:t>
                        </w:r>
                        <w:r w:rsidRPr="00B20320">
                          <w:rPr>
                            <w:rFonts w:ascii="Times New Roman" w:eastAsia="Times New Roman" w:hAnsi="Times New Roman" w:cs="Times New Roman"/>
                          </w:rPr>
                          <w:t xml:space="preserve"> ауылы,</w:t>
                        </w:r>
                        <w:r w:rsidRPr="00B20320">
                          <w:rPr>
                            <w:rFonts w:ascii="Times New Roman" w:eastAsia="Times New Roman" w:hAnsi="Times New Roman" w:cs="Times New Roman"/>
                            <w:sz w:val="20"/>
                            <w:szCs w:val="20"/>
                            <w:lang w:val="ba-RU"/>
                          </w:rPr>
                          <w:t>Ү</w:t>
                        </w:r>
                        <w:r w:rsidRPr="00B20320">
                          <w:rPr>
                            <w:rFonts w:ascii="Times New Roman" w:eastAsia="Times New Roman" w:hAnsi="Times New Roman" w:cs="Times New Roman"/>
                            <w:sz w:val="20"/>
                            <w:szCs w:val="20"/>
                          </w:rPr>
                          <w:t>рге</w:t>
                        </w:r>
                        <w:r w:rsidRPr="00B20320">
                          <w:rPr>
                            <w:rFonts w:ascii="Times New Roman" w:eastAsia="Times New Roman" w:hAnsi="Times New Roman" w:cs="Times New Roman"/>
                          </w:rPr>
                          <w:t xml:space="preserve"> урам,</w:t>
                        </w:r>
                        <w:r w:rsidRPr="00B20320">
                          <w:rPr>
                            <w:rFonts w:ascii="Rom Bsh" w:eastAsia="Times New Roman" w:hAnsi="Rom Bsh" w:cs="Times New Roman"/>
                          </w:rPr>
                          <w:t xml:space="preserve"> </w:t>
                        </w:r>
                        <w:r w:rsidRPr="00B20320">
                          <w:rPr>
                            <w:rFonts w:ascii="Times New Roman" w:eastAsia="Times New Roman" w:hAnsi="Times New Roman" w:cs="Times New Roman"/>
                          </w:rPr>
                          <w:t>20</w:t>
                        </w:r>
                      </w:p>
                    </w:tc>
                  </w:tr>
                </w:tbl>
                <w:p w:rsidR="00AC6207" w:rsidRPr="00B20320" w:rsidRDefault="00AC6207" w:rsidP="0097532E">
                  <w:pPr>
                    <w:spacing w:after="0"/>
                    <w:rPr>
                      <w:rFonts w:cs="Times New Roman"/>
                    </w:rPr>
                  </w:pPr>
                </w:p>
              </w:tc>
            </w:tr>
          </w:tbl>
          <w:p w:rsidR="00AC6207" w:rsidRPr="00B20320" w:rsidRDefault="00AC6207" w:rsidP="0097532E">
            <w:pPr>
              <w:spacing w:after="0"/>
              <w:rPr>
                <w:rFonts w:cs="Times New Roman"/>
              </w:rPr>
            </w:pPr>
          </w:p>
        </w:tc>
        <w:tc>
          <w:tcPr>
            <w:tcW w:w="1420" w:type="dxa"/>
            <w:vMerge/>
            <w:tcBorders>
              <w:top w:val="nil"/>
              <w:left w:val="nil"/>
              <w:bottom w:val="thinThickSmallGap" w:sz="24" w:space="0" w:color="auto"/>
              <w:right w:val="nil"/>
            </w:tcBorders>
            <w:vAlign w:val="center"/>
            <w:hideMark/>
          </w:tcPr>
          <w:p w:rsidR="00AC6207" w:rsidRPr="00B20320" w:rsidRDefault="00AC6207" w:rsidP="0097532E">
            <w:pPr>
              <w:spacing w:after="0" w:line="240" w:lineRule="auto"/>
              <w:rPr>
                <w:rFonts w:ascii="Rom Bsh" w:hAnsi="Rom Bsh"/>
                <w:b/>
                <w:spacing w:val="-20"/>
                <w:lang w:eastAsia="ar-SA"/>
              </w:rPr>
            </w:pPr>
          </w:p>
        </w:tc>
        <w:tc>
          <w:tcPr>
            <w:tcW w:w="4258" w:type="dxa"/>
            <w:tcBorders>
              <w:top w:val="single" w:sz="4" w:space="0" w:color="auto"/>
              <w:left w:val="nil"/>
              <w:bottom w:val="thinThickSmallGap" w:sz="24" w:space="0" w:color="auto"/>
              <w:right w:val="nil"/>
            </w:tcBorders>
            <w:hideMark/>
          </w:tcPr>
          <w:p w:rsidR="00AC6207" w:rsidRPr="00B20320" w:rsidRDefault="00AC6207" w:rsidP="0097532E">
            <w:pPr>
              <w:keepNext/>
              <w:spacing w:after="0" w:line="216" w:lineRule="auto"/>
              <w:jc w:val="center"/>
              <w:outlineLvl w:val="1"/>
              <w:rPr>
                <w:rFonts w:ascii="Times New Roman" w:hAnsi="Times New Roman" w:cs="Times New Roman"/>
                <w:b/>
                <w:lang w:val="en-US"/>
              </w:rPr>
            </w:pPr>
            <w:r w:rsidRPr="00B20320">
              <w:rPr>
                <w:rFonts w:ascii="Times New Roman" w:hAnsi="Times New Roman" w:cs="Times New Roman"/>
                <w:b/>
                <w:lang w:val="en-US"/>
              </w:rPr>
              <w:t>453342,</w:t>
            </w:r>
            <w:r w:rsidRPr="00B20320">
              <w:rPr>
                <w:rFonts w:ascii="Times New Roman" w:hAnsi="Times New Roman" w:cs="Times New Roman"/>
                <w:b/>
              </w:rPr>
              <w:t>село Саиткулово</w:t>
            </w:r>
            <w:r w:rsidRPr="00B20320">
              <w:rPr>
                <w:rFonts w:ascii="Times New Roman" w:hAnsi="Times New Roman" w:cs="Times New Roman"/>
                <w:b/>
                <w:lang w:val="en-US"/>
              </w:rPr>
              <w:t xml:space="preserve"> ,улица </w:t>
            </w:r>
            <w:r w:rsidRPr="00B20320">
              <w:rPr>
                <w:rFonts w:ascii="Times New Roman" w:hAnsi="Times New Roman" w:cs="Times New Roman"/>
                <w:b/>
              </w:rPr>
              <w:t>Верхняя</w:t>
            </w:r>
            <w:r w:rsidRPr="00B20320">
              <w:rPr>
                <w:rFonts w:ascii="Times New Roman" w:hAnsi="Times New Roman" w:cs="Times New Roman"/>
                <w:b/>
                <w:lang w:val="en-US"/>
              </w:rPr>
              <w:t xml:space="preserve">  №20</w:t>
            </w:r>
          </w:p>
        </w:tc>
      </w:tr>
      <w:tr w:rsidR="00AC6207" w:rsidRPr="00B20320" w:rsidTr="0097532E">
        <w:tc>
          <w:tcPr>
            <w:tcW w:w="4258" w:type="dxa"/>
            <w:tcBorders>
              <w:top w:val="single" w:sz="4" w:space="0" w:color="auto"/>
              <w:left w:val="nil"/>
              <w:bottom w:val="single" w:sz="4" w:space="0" w:color="auto"/>
              <w:right w:val="nil"/>
            </w:tcBorders>
            <w:hideMark/>
          </w:tcPr>
          <w:p w:rsidR="00AC6207" w:rsidRPr="00B20320" w:rsidRDefault="00AC6207" w:rsidP="0097532E">
            <w:pPr>
              <w:suppressAutoHyphens/>
              <w:spacing w:line="216" w:lineRule="auto"/>
              <w:jc w:val="center"/>
              <w:rPr>
                <w:sz w:val="28"/>
                <w:szCs w:val="28"/>
                <w:lang w:eastAsia="ar-SA"/>
              </w:rPr>
            </w:pPr>
            <w:r>
              <w:rPr>
                <w:sz w:val="28"/>
                <w:szCs w:val="28"/>
                <w:lang w:val="ba-RU" w:eastAsia="ar-SA"/>
              </w:rPr>
              <w:t>22</w:t>
            </w:r>
            <w:r w:rsidRPr="00B20320">
              <w:rPr>
                <w:sz w:val="28"/>
                <w:szCs w:val="28"/>
                <w:lang w:eastAsia="ar-SA"/>
              </w:rPr>
              <w:t>.</w:t>
            </w:r>
            <w:r>
              <w:rPr>
                <w:sz w:val="28"/>
                <w:szCs w:val="28"/>
                <w:lang w:eastAsia="ar-SA"/>
              </w:rPr>
              <w:t>03</w:t>
            </w:r>
            <w:r w:rsidRPr="00B20320">
              <w:rPr>
                <w:sz w:val="28"/>
                <w:szCs w:val="28"/>
                <w:lang w:eastAsia="ar-SA"/>
              </w:rPr>
              <w:t>.20</w:t>
            </w:r>
            <w:r>
              <w:rPr>
                <w:sz w:val="28"/>
                <w:szCs w:val="28"/>
                <w:lang w:eastAsia="ar-SA"/>
              </w:rPr>
              <w:t>22</w:t>
            </w:r>
            <w:r w:rsidRPr="00B20320">
              <w:rPr>
                <w:sz w:val="28"/>
                <w:szCs w:val="28"/>
                <w:lang w:eastAsia="ar-SA"/>
              </w:rPr>
              <w:t>й.</w:t>
            </w:r>
          </w:p>
        </w:tc>
        <w:tc>
          <w:tcPr>
            <w:tcW w:w="1420" w:type="dxa"/>
            <w:tcBorders>
              <w:top w:val="single" w:sz="4" w:space="0" w:color="auto"/>
              <w:left w:val="nil"/>
              <w:bottom w:val="single" w:sz="4" w:space="0" w:color="auto"/>
              <w:right w:val="nil"/>
            </w:tcBorders>
            <w:hideMark/>
          </w:tcPr>
          <w:p w:rsidR="00AC6207" w:rsidRPr="00B20320" w:rsidRDefault="00AC6207" w:rsidP="00AC6207">
            <w:pPr>
              <w:suppressAutoHyphens/>
              <w:spacing w:line="216" w:lineRule="auto"/>
              <w:jc w:val="center"/>
              <w:rPr>
                <w:sz w:val="28"/>
                <w:szCs w:val="28"/>
                <w:lang w:val="ba-RU" w:eastAsia="ar-SA"/>
              </w:rPr>
            </w:pPr>
            <w:r w:rsidRPr="00B20320">
              <w:rPr>
                <w:sz w:val="28"/>
                <w:szCs w:val="28"/>
                <w:lang w:eastAsia="ar-SA"/>
              </w:rPr>
              <w:t>№</w:t>
            </w:r>
            <w:r>
              <w:rPr>
                <w:sz w:val="28"/>
                <w:szCs w:val="28"/>
                <w:lang w:val="ba-RU" w:eastAsia="ar-SA"/>
              </w:rPr>
              <w:t>9</w:t>
            </w:r>
          </w:p>
        </w:tc>
        <w:tc>
          <w:tcPr>
            <w:tcW w:w="4258" w:type="dxa"/>
            <w:tcBorders>
              <w:top w:val="single" w:sz="4" w:space="0" w:color="auto"/>
              <w:left w:val="nil"/>
              <w:bottom w:val="single" w:sz="4" w:space="0" w:color="auto"/>
              <w:right w:val="nil"/>
            </w:tcBorders>
            <w:hideMark/>
          </w:tcPr>
          <w:p w:rsidR="00AC6207" w:rsidRPr="00B20320" w:rsidRDefault="00AC6207" w:rsidP="0097532E">
            <w:pPr>
              <w:suppressAutoHyphens/>
              <w:spacing w:line="216" w:lineRule="auto"/>
              <w:jc w:val="center"/>
              <w:rPr>
                <w:sz w:val="28"/>
                <w:szCs w:val="28"/>
                <w:lang w:eastAsia="ar-SA"/>
              </w:rPr>
            </w:pPr>
            <w:r>
              <w:rPr>
                <w:sz w:val="28"/>
                <w:szCs w:val="28"/>
                <w:lang w:val="ba-RU" w:eastAsia="ar-SA"/>
              </w:rPr>
              <w:t>22</w:t>
            </w:r>
            <w:r w:rsidRPr="00B20320">
              <w:rPr>
                <w:sz w:val="28"/>
                <w:szCs w:val="28"/>
                <w:lang w:eastAsia="ar-SA"/>
              </w:rPr>
              <w:t>.</w:t>
            </w:r>
            <w:r>
              <w:rPr>
                <w:sz w:val="28"/>
                <w:szCs w:val="28"/>
                <w:lang w:eastAsia="ar-SA"/>
              </w:rPr>
              <w:t>03</w:t>
            </w:r>
            <w:r w:rsidRPr="00B20320">
              <w:rPr>
                <w:sz w:val="28"/>
                <w:szCs w:val="28"/>
                <w:lang w:eastAsia="ar-SA"/>
              </w:rPr>
              <w:t>.20</w:t>
            </w:r>
            <w:r>
              <w:rPr>
                <w:sz w:val="28"/>
                <w:szCs w:val="28"/>
                <w:lang w:eastAsia="ar-SA"/>
              </w:rPr>
              <w:t>27</w:t>
            </w:r>
            <w:r w:rsidRPr="00B20320">
              <w:rPr>
                <w:sz w:val="28"/>
                <w:szCs w:val="28"/>
                <w:lang w:eastAsia="ar-SA"/>
              </w:rPr>
              <w:t xml:space="preserve"> г.</w:t>
            </w:r>
          </w:p>
        </w:tc>
      </w:tr>
    </w:tbl>
    <w:p w:rsidR="00AC6207" w:rsidRDefault="00AC6207" w:rsidP="00AC6207">
      <w:pPr>
        <w:spacing w:after="0" w:line="240" w:lineRule="auto"/>
        <w:jc w:val="center"/>
        <w:rPr>
          <w:rFonts w:ascii="Times New Roman" w:hAnsi="Times New Roman" w:cs="Times New Roman"/>
          <w:b/>
          <w:sz w:val="28"/>
          <w:szCs w:val="28"/>
        </w:rPr>
      </w:pPr>
    </w:p>
    <w:p w:rsidR="00AC6207" w:rsidRPr="00AC6207" w:rsidRDefault="00AC6207" w:rsidP="00AC6207">
      <w:pPr>
        <w:rPr>
          <w:rFonts w:ascii="Times New Roman" w:hAnsi="Times New Roman" w:cs="Times New Roman"/>
          <w:b/>
          <w:sz w:val="28"/>
          <w:szCs w:val="28"/>
        </w:rPr>
      </w:pPr>
      <w:r w:rsidRPr="004D376E">
        <w:rPr>
          <w:rFonts w:ascii="Times New Roman" w:hAnsi="Times New Roman" w:cs="Times New Roman"/>
          <w:b/>
          <w:sz w:val="28"/>
          <w:szCs w:val="28"/>
        </w:rPr>
        <w:t xml:space="preserve">                      </w:t>
      </w:r>
      <w:r>
        <w:rPr>
          <w:b/>
          <w:sz w:val="28"/>
          <w:szCs w:val="28"/>
        </w:rPr>
        <w:t>КАРАР                                                                ПОСТАНОВЛЕНИЕ</w:t>
      </w:r>
    </w:p>
    <w:p w:rsidR="00AC6207" w:rsidRDefault="00AC6207" w:rsidP="00875E74">
      <w:pPr>
        <w:spacing w:after="0" w:line="240" w:lineRule="auto"/>
        <w:ind w:right="531" w:firstLine="567"/>
        <w:jc w:val="center"/>
        <w:rPr>
          <w:rFonts w:ascii="Times New Roman" w:eastAsia="Times New Roman" w:hAnsi="Times New Roman" w:cs="Times New Roman"/>
          <w:sz w:val="28"/>
          <w:szCs w:val="28"/>
          <w:lang w:eastAsia="ru-RU"/>
        </w:rPr>
      </w:pPr>
    </w:p>
    <w:p w:rsidR="00875E74" w:rsidRDefault="00875E74" w:rsidP="00AC6207">
      <w:pPr>
        <w:spacing w:after="0" w:line="240" w:lineRule="auto"/>
        <w:ind w:right="531" w:firstLine="567"/>
        <w:jc w:val="center"/>
        <w:rPr>
          <w:rFonts w:ascii="Times New Roman" w:eastAsia="Times New Roman" w:hAnsi="Times New Roman" w:cs="Times New Roman"/>
          <w:b/>
          <w:color w:val="000000" w:themeColor="text1"/>
          <w:sz w:val="28"/>
          <w:szCs w:val="28"/>
          <w:lang w:eastAsia="ru-RU"/>
        </w:rPr>
      </w:pPr>
      <w:r w:rsidRPr="00AC6207">
        <w:rPr>
          <w:rFonts w:ascii="Times New Roman" w:eastAsia="Times New Roman" w:hAnsi="Times New Roman" w:cs="Times New Roman"/>
          <w:b/>
          <w:color w:val="000000" w:themeColor="text1"/>
          <w:sz w:val="28"/>
          <w:szCs w:val="28"/>
          <w:lang w:eastAsia="ru-RU"/>
        </w:rPr>
        <w:t xml:space="preserve">Об утверждении </w:t>
      </w:r>
      <w:hyperlink r:id="rId6" w:anchor="6560IO" w:history="1">
        <w:r w:rsidRPr="00AC6207">
          <w:rPr>
            <w:rFonts w:ascii="Times New Roman" w:eastAsia="Times New Roman" w:hAnsi="Times New Roman" w:cs="Times New Roman"/>
            <w:b/>
            <w:color w:val="000000" w:themeColor="text1"/>
            <w:sz w:val="28"/>
            <w:szCs w:val="28"/>
            <w:lang w:eastAsia="ru-RU"/>
          </w:rPr>
          <w:t>Правил обустройства мест (площадок) накопления твердых коммунальных отходов и ведения их реестра</w:t>
        </w:r>
      </w:hyperlink>
    </w:p>
    <w:p w:rsidR="00AC6207" w:rsidRPr="00AC6207" w:rsidRDefault="00AC6207" w:rsidP="00AC6207">
      <w:pPr>
        <w:spacing w:after="0" w:line="240" w:lineRule="auto"/>
        <w:ind w:right="531" w:firstLine="567"/>
        <w:jc w:val="center"/>
        <w:rPr>
          <w:rFonts w:ascii="Times New Roman" w:eastAsia="Times New Roman" w:hAnsi="Times New Roman" w:cs="Times New Roman"/>
          <w:b/>
          <w:color w:val="000000" w:themeColor="text1"/>
          <w:sz w:val="28"/>
          <w:szCs w:val="28"/>
          <w:lang w:eastAsia="ru-RU"/>
        </w:rPr>
      </w:pPr>
    </w:p>
    <w:p w:rsidR="00875E74" w:rsidRDefault="00875E74" w:rsidP="00AC6207">
      <w:pPr>
        <w:spacing w:after="0" w:line="240" w:lineRule="auto"/>
        <w:ind w:right="531" w:firstLine="567"/>
        <w:jc w:val="both"/>
        <w:rPr>
          <w:rFonts w:ascii="Times New Roman" w:eastAsia="Times New Roman" w:hAnsi="Times New Roman" w:cs="Times New Roman"/>
          <w:sz w:val="28"/>
          <w:szCs w:val="28"/>
          <w:lang w:eastAsia="ru-RU"/>
        </w:rPr>
      </w:pPr>
      <w:r w:rsidRPr="00AC6207">
        <w:rPr>
          <w:rFonts w:ascii="Times New Roman" w:eastAsia="Times New Roman" w:hAnsi="Times New Roman" w:cs="Times New Roman"/>
          <w:color w:val="000000" w:themeColor="text1"/>
          <w:sz w:val="28"/>
          <w:szCs w:val="28"/>
          <w:lang w:eastAsia="ru-RU"/>
        </w:rPr>
        <w:t xml:space="preserve">В соответствии со </w:t>
      </w:r>
      <w:hyperlink r:id="rId7" w:anchor="8QG0M2" w:history="1">
        <w:r w:rsidR="00AC6207">
          <w:rPr>
            <w:rFonts w:ascii="Times New Roman" w:eastAsia="Times New Roman" w:hAnsi="Times New Roman" w:cs="Times New Roman"/>
            <w:color w:val="000000" w:themeColor="text1"/>
            <w:sz w:val="28"/>
            <w:szCs w:val="28"/>
            <w:lang w:eastAsia="ru-RU"/>
          </w:rPr>
          <w:t>статьей 13.</w:t>
        </w:r>
        <w:r w:rsidRPr="00AC6207">
          <w:rPr>
            <w:rFonts w:ascii="Times New Roman" w:eastAsia="Times New Roman" w:hAnsi="Times New Roman" w:cs="Times New Roman"/>
            <w:color w:val="000000" w:themeColor="text1"/>
            <w:sz w:val="28"/>
            <w:szCs w:val="28"/>
            <w:lang w:eastAsia="ru-RU"/>
          </w:rPr>
          <w:t>4 Федерального закона "Об отходах производства и потребления"</w:t>
        </w:r>
      </w:hyperlink>
      <w:r w:rsidRPr="00AC6207">
        <w:rPr>
          <w:rFonts w:ascii="Times New Roman" w:eastAsia="Times New Roman" w:hAnsi="Times New Roman" w:cs="Times New Roman"/>
          <w:color w:val="000000" w:themeColor="text1"/>
          <w:sz w:val="28"/>
          <w:szCs w:val="28"/>
          <w:lang w:eastAsia="ru-RU"/>
        </w:rPr>
        <w:t xml:space="preserve"> </w:t>
      </w:r>
      <w:r w:rsidR="00AC6207">
        <w:rPr>
          <w:rFonts w:ascii="Times New Roman" w:eastAsia="Times New Roman" w:hAnsi="Times New Roman" w:cs="Times New Roman"/>
          <w:color w:val="000000" w:themeColor="text1"/>
          <w:sz w:val="28"/>
          <w:szCs w:val="28"/>
          <w:lang w:eastAsia="ru-RU"/>
        </w:rPr>
        <w:t xml:space="preserve">сельское поселения Новопетровский сельсовет Кугарчинского района Республики Башкортостан </w:t>
      </w:r>
    </w:p>
    <w:p w:rsidR="00AC6207" w:rsidRPr="00875E74" w:rsidRDefault="00AC6207" w:rsidP="00AC6207">
      <w:pPr>
        <w:spacing w:after="0" w:line="240" w:lineRule="auto"/>
        <w:ind w:right="53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постановляет :</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 Утвердить прилагаемые </w:t>
      </w:r>
      <w:hyperlink r:id="rId8" w:anchor="6560IO" w:history="1">
        <w:r w:rsidRPr="00875E74">
          <w:rPr>
            <w:rFonts w:ascii="Times New Roman" w:eastAsia="Times New Roman" w:hAnsi="Times New Roman" w:cs="Times New Roman"/>
            <w:color w:val="0000FF"/>
            <w:sz w:val="28"/>
            <w:szCs w:val="28"/>
            <w:u w:val="single"/>
            <w:lang w:eastAsia="ru-RU"/>
          </w:rPr>
          <w:t>Правила обустройства мест (площадок) накопления твердых коммунальных отходов и ведения их реестра</w:t>
        </w:r>
      </w:hyperlink>
      <w:r w:rsidRPr="00875E74">
        <w:rPr>
          <w:rFonts w:ascii="Times New Roman" w:eastAsia="Times New Roman" w:hAnsi="Times New Roman" w:cs="Times New Roman"/>
          <w:sz w:val="28"/>
          <w:szCs w:val="28"/>
          <w:lang w:eastAsia="ru-RU"/>
        </w:rPr>
        <w:t>.</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 Настоящее постановление вступает в силу с 1 </w:t>
      </w:r>
      <w:r w:rsidR="009C2584">
        <w:rPr>
          <w:rFonts w:ascii="Times New Roman" w:eastAsia="Times New Roman" w:hAnsi="Times New Roman" w:cs="Times New Roman"/>
          <w:sz w:val="28"/>
          <w:szCs w:val="28"/>
          <w:lang w:eastAsia="ru-RU"/>
        </w:rPr>
        <w:t xml:space="preserve">апреля </w:t>
      </w:r>
      <w:r w:rsidR="00AC6207">
        <w:rPr>
          <w:rFonts w:ascii="Times New Roman" w:eastAsia="Times New Roman" w:hAnsi="Times New Roman" w:cs="Times New Roman"/>
          <w:sz w:val="28"/>
          <w:szCs w:val="28"/>
          <w:lang w:eastAsia="ru-RU"/>
        </w:rPr>
        <w:t xml:space="preserve"> 2022</w:t>
      </w:r>
      <w:r w:rsidR="002D032F">
        <w:rPr>
          <w:rFonts w:ascii="Times New Roman" w:eastAsia="Times New Roman" w:hAnsi="Times New Roman" w:cs="Times New Roman"/>
          <w:sz w:val="28"/>
          <w:szCs w:val="28"/>
          <w:lang w:eastAsia="ru-RU"/>
        </w:rPr>
        <w:t xml:space="preserve"> </w:t>
      </w:r>
      <w:r w:rsidR="00AC6207">
        <w:rPr>
          <w:rFonts w:ascii="Times New Roman" w:eastAsia="Times New Roman" w:hAnsi="Times New Roman" w:cs="Times New Roman"/>
          <w:sz w:val="28"/>
          <w:szCs w:val="28"/>
          <w:lang w:eastAsia="ru-RU"/>
        </w:rPr>
        <w:t>г.</w:t>
      </w:r>
      <w:r w:rsidRPr="00875E74">
        <w:rPr>
          <w:rFonts w:ascii="Times New Roman" w:eastAsia="Times New Roman" w:hAnsi="Times New Roman" w:cs="Times New Roman"/>
          <w:sz w:val="28"/>
          <w:szCs w:val="28"/>
          <w:lang w:eastAsia="ru-RU"/>
        </w:rPr>
        <w:t>.</w:t>
      </w:r>
    </w:p>
    <w:p w:rsidR="009C2584" w:rsidRPr="009C2584" w:rsidRDefault="00875E74" w:rsidP="009C2584">
      <w:pPr>
        <w:spacing w:after="0" w:line="240" w:lineRule="auto"/>
        <w:ind w:right="531" w:firstLine="567"/>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3. </w:t>
      </w:r>
      <w:r w:rsidR="009C2584" w:rsidRPr="009C2584">
        <w:rPr>
          <w:rFonts w:eastAsia="Times New Roman"/>
          <w:lang w:eastAsia="ru-RU"/>
        </w:rPr>
        <w:t xml:space="preserve">.  </w:t>
      </w:r>
      <w:r w:rsidR="009C2584" w:rsidRPr="009C2584">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9C2584" w:rsidRPr="009C2584" w:rsidRDefault="009C2584" w:rsidP="009C2584">
      <w:pPr>
        <w:spacing w:after="0" w:line="240" w:lineRule="auto"/>
        <w:ind w:right="531"/>
        <w:rPr>
          <w:rFonts w:ascii="Times New Roman" w:eastAsia="Times New Roman" w:hAnsi="Times New Roman" w:cs="Times New Roman"/>
          <w:b/>
          <w:sz w:val="28"/>
          <w:szCs w:val="28"/>
          <w:lang w:eastAsia="ru-RU"/>
        </w:rPr>
      </w:pPr>
      <w:r w:rsidRPr="009C2584">
        <w:rPr>
          <w:rFonts w:ascii="Times New Roman" w:eastAsia="Times New Roman" w:hAnsi="Times New Roman" w:cs="Times New Roman"/>
          <w:b/>
          <w:sz w:val="28"/>
          <w:szCs w:val="28"/>
          <w:lang w:eastAsia="ru-RU"/>
        </w:rPr>
        <w:t xml:space="preserve">Глава сельского поселения  </w:t>
      </w:r>
      <w:r w:rsidR="00D72C6F">
        <w:rPr>
          <w:rFonts w:ascii="Times New Roman" w:eastAsia="Times New Roman" w:hAnsi="Times New Roman" w:cs="Times New Roman"/>
          <w:b/>
          <w:noProof/>
          <w:sz w:val="28"/>
          <w:szCs w:val="28"/>
          <w:lang w:eastAsia="ru-RU"/>
        </w:rPr>
        <w:t xml:space="preserve">                                    </w:t>
      </w:r>
      <w:bookmarkStart w:id="0" w:name="_GoBack"/>
      <w:bookmarkEnd w:id="0"/>
      <w:r w:rsidRPr="009C2584">
        <w:rPr>
          <w:rFonts w:ascii="Times New Roman" w:eastAsia="Times New Roman" w:hAnsi="Times New Roman" w:cs="Times New Roman"/>
          <w:b/>
          <w:sz w:val="28"/>
          <w:szCs w:val="28"/>
          <w:lang w:eastAsia="ru-RU"/>
        </w:rPr>
        <w:t xml:space="preserve"> Х.А.Аллабердин                              </w:t>
      </w: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2D032F" w:rsidRDefault="002D032F" w:rsidP="009C2584">
      <w:pPr>
        <w:spacing w:after="0" w:line="240" w:lineRule="auto"/>
        <w:ind w:right="531"/>
        <w:rPr>
          <w:rFonts w:ascii="Times New Roman" w:eastAsia="Times New Roman" w:hAnsi="Times New Roman" w:cs="Times New Roman"/>
          <w:sz w:val="28"/>
          <w:szCs w:val="28"/>
          <w:lang w:eastAsia="ru-RU"/>
        </w:rPr>
      </w:pPr>
    </w:p>
    <w:p w:rsidR="002D032F" w:rsidRDefault="002D032F" w:rsidP="00875E74">
      <w:pPr>
        <w:spacing w:after="0" w:line="240" w:lineRule="auto"/>
        <w:ind w:right="531"/>
        <w:jc w:val="center"/>
        <w:rPr>
          <w:rFonts w:ascii="Times New Roman" w:eastAsia="Times New Roman" w:hAnsi="Times New Roman" w:cs="Times New Roman"/>
          <w:sz w:val="28"/>
          <w:szCs w:val="28"/>
          <w:lang w:eastAsia="ru-RU"/>
        </w:rPr>
      </w:pPr>
    </w:p>
    <w:p w:rsidR="00875E74" w:rsidRDefault="00875E74" w:rsidP="00875E74">
      <w:pPr>
        <w:spacing w:after="0" w:line="240" w:lineRule="auto"/>
        <w:ind w:right="531"/>
        <w:jc w:val="center"/>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lastRenderedPageBreak/>
        <w:t xml:space="preserve">Правила </w:t>
      </w:r>
    </w:p>
    <w:p w:rsidR="00875E74" w:rsidRDefault="00875E74" w:rsidP="00875E74">
      <w:pPr>
        <w:spacing w:after="0" w:line="240" w:lineRule="auto"/>
        <w:ind w:right="531"/>
        <w:jc w:val="center"/>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обустройства мест (площадок) </w:t>
      </w:r>
    </w:p>
    <w:p w:rsidR="00875E74" w:rsidRPr="00875E74" w:rsidRDefault="00875E74" w:rsidP="00875E74">
      <w:pPr>
        <w:spacing w:after="0" w:line="240" w:lineRule="auto"/>
        <w:ind w:right="531"/>
        <w:jc w:val="center"/>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накопления твердых коммунальных отходов и ведения их реестра</w:t>
      </w:r>
    </w:p>
    <w:p w:rsid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p>
    <w:p w:rsidR="00875E74" w:rsidRP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I. Общие положения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 Настоящие Правила определяют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указанного реестра.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 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p>
    <w:p w:rsid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 xml:space="preserve">II. Порядок создания мест (площадок) </w:t>
      </w:r>
    </w:p>
    <w:p w:rsidR="00875E74" w:rsidRPr="00875E74" w:rsidRDefault="00875E74" w:rsidP="00875E74">
      <w:pPr>
        <w:spacing w:after="0" w:line="240" w:lineRule="auto"/>
        <w:ind w:right="531"/>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3. 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4.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(далее соответственно - заявитель, уполномоченный орган) на основании письменной заявки, форма которой устанавливается уполномоченным органом (далее - заявка).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5. Уполномоченный орган рассматривает заявку в срок не позднее 10 календарных дней со дня ее поступления.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6.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По запросу уполномоченного органа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w:t>
      </w:r>
      <w:r w:rsidRPr="00875E74">
        <w:rPr>
          <w:rFonts w:ascii="Times New Roman" w:eastAsia="Times New Roman" w:hAnsi="Times New Roman" w:cs="Times New Roman"/>
          <w:sz w:val="28"/>
          <w:szCs w:val="28"/>
          <w:lang w:eastAsia="ru-RU"/>
        </w:rPr>
        <w:lastRenderedPageBreak/>
        <w:t>заключение и направляет его в уполномоченный орган в срок не позднее 5 календарных дней со дня поступления запроса.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направляется соответствующее уведомление.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7. По результатам рассмотрения заявки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8. Основаниями отказа уполномоченного органа в согласовании создания места (площадки) накопления твердых коммунальных отходов являются: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а) несоответствие заявки установленной форме;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9. О принятом решении уполномоченный орган уведомляет заявителя в срок, установленный </w:t>
      </w:r>
      <w:hyperlink r:id="rId9" w:anchor="7DA0K6" w:history="1">
        <w:r w:rsidRPr="00875E74">
          <w:rPr>
            <w:rFonts w:ascii="Times New Roman" w:eastAsia="Times New Roman" w:hAnsi="Times New Roman" w:cs="Times New Roman"/>
            <w:color w:val="0000FF"/>
            <w:sz w:val="28"/>
            <w:szCs w:val="28"/>
            <w:u w:val="single"/>
            <w:lang w:eastAsia="ru-RU"/>
          </w:rPr>
          <w:t>пунктами 5</w:t>
        </w:r>
      </w:hyperlink>
      <w:r w:rsidRPr="00875E74">
        <w:rPr>
          <w:rFonts w:ascii="Times New Roman" w:eastAsia="Times New Roman" w:hAnsi="Times New Roman" w:cs="Times New Roman"/>
          <w:sz w:val="28"/>
          <w:szCs w:val="28"/>
          <w:lang w:eastAsia="ru-RU"/>
        </w:rPr>
        <w:t xml:space="preserve"> и </w:t>
      </w:r>
      <w:hyperlink r:id="rId10" w:anchor="7DC0K7" w:history="1">
        <w:r w:rsidRPr="00875E74">
          <w:rPr>
            <w:rFonts w:ascii="Times New Roman" w:eastAsia="Times New Roman" w:hAnsi="Times New Roman" w:cs="Times New Roman"/>
            <w:color w:val="0000FF"/>
            <w:sz w:val="28"/>
            <w:szCs w:val="28"/>
            <w:u w:val="single"/>
            <w:lang w:eastAsia="ru-RU"/>
          </w:rPr>
          <w:t>6 настоящих Правил</w:t>
        </w:r>
      </w:hyperlink>
      <w:r w:rsidRPr="00875E74">
        <w:rPr>
          <w:rFonts w:ascii="Times New Roman" w:eastAsia="Times New Roman" w:hAnsi="Times New Roman" w:cs="Times New Roman"/>
          <w:sz w:val="28"/>
          <w:szCs w:val="28"/>
          <w:lang w:eastAsia="ru-RU"/>
        </w:rPr>
        <w:t>.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10.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p>
    <w:p w:rsid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 xml:space="preserve">III. Правила формирования и ведения реестра </w:t>
      </w:r>
    </w:p>
    <w:p w:rsidR="00875E74" w:rsidRPr="00875E74" w:rsidRDefault="00875E74" w:rsidP="00875E74">
      <w:pPr>
        <w:spacing w:after="0" w:line="240" w:lineRule="auto"/>
        <w:ind w:right="531" w:hanging="142"/>
        <w:jc w:val="center"/>
        <w:outlineLvl w:val="2"/>
        <w:rPr>
          <w:rFonts w:ascii="Times New Roman" w:eastAsia="Times New Roman" w:hAnsi="Times New Roman" w:cs="Times New Roman"/>
          <w:b/>
          <w:bCs/>
          <w:sz w:val="28"/>
          <w:szCs w:val="28"/>
          <w:lang w:eastAsia="ru-RU"/>
        </w:rPr>
      </w:pPr>
      <w:r w:rsidRPr="00875E74">
        <w:rPr>
          <w:rFonts w:ascii="Times New Roman" w:eastAsia="Times New Roman" w:hAnsi="Times New Roman" w:cs="Times New Roman"/>
          <w:b/>
          <w:bCs/>
          <w:sz w:val="28"/>
          <w:szCs w:val="28"/>
          <w:lang w:eastAsia="ru-RU"/>
        </w:rPr>
        <w:t>мест (площадок) накопления твердых коммунальных отходов, требования к его содержанию</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11.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12. Реестр ведется на бумажном носителе и в электронном виде уполномоченным органом.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13. 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 а при его отсутствии - на официальном сайте органа исполнительной власти субъекта Российской Федерации, являющегося стороной соглашения об организации деятельности по обращению с твердыми коммунальными отходами с региональным </w:t>
      </w:r>
      <w:r w:rsidRPr="00875E74">
        <w:rPr>
          <w:rFonts w:ascii="Times New Roman" w:eastAsia="Times New Roman" w:hAnsi="Times New Roman" w:cs="Times New Roman"/>
          <w:sz w:val="28"/>
          <w:szCs w:val="28"/>
          <w:lang w:eastAsia="ru-RU"/>
        </w:rPr>
        <w:lastRenderedPageBreak/>
        <w:t>оператором по обращению с твердыми коммунальными отходами,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14. Реестр ведется на государственном языке Российской Федерации.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15. В соответствии с пунктом 5 </w:t>
      </w:r>
      <w:hyperlink r:id="rId11" w:anchor="8QG0M2" w:history="1">
        <w:r w:rsidRPr="00875E74">
          <w:rPr>
            <w:rFonts w:ascii="Times New Roman" w:eastAsia="Times New Roman" w:hAnsi="Times New Roman" w:cs="Times New Roman"/>
            <w:color w:val="0000FF"/>
            <w:sz w:val="28"/>
            <w:szCs w:val="28"/>
            <w:u w:val="single"/>
            <w:lang w:eastAsia="ru-RU"/>
          </w:rPr>
          <w:t>статьи 13_4 Федерального закона "Об отходах производства и потребления"</w:t>
        </w:r>
      </w:hyperlink>
      <w:r w:rsidRPr="00875E74">
        <w:rPr>
          <w:rFonts w:ascii="Times New Roman" w:eastAsia="Times New Roman" w:hAnsi="Times New Roman" w:cs="Times New Roman"/>
          <w:sz w:val="28"/>
          <w:szCs w:val="28"/>
          <w:lang w:eastAsia="ru-RU"/>
        </w:rPr>
        <w:t xml:space="preserve"> реестр включает в себя следующие разделы:</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нахождении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технических характеристиках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 собственниках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16. 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17. 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планируемых к размещению контейнеров и бункеров с указанием их объема.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18. Раздел "Данные о собственниках мест (площадок) накопления твердых коммунальных отходов" содержит сведения: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lastRenderedPageBreak/>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19. Раздел "Данные об источниках образования твердых коммунальных отходов, которые складируются в местах (на площадках) 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20. В случае если место (площадка) накопления твердых коммунальных отходов создано органом местного самоуправления в соответствии с </w:t>
      </w:r>
      <w:hyperlink r:id="rId12" w:anchor="7D60K4" w:history="1">
        <w:r w:rsidRPr="00875E74">
          <w:rPr>
            <w:rFonts w:ascii="Times New Roman" w:eastAsia="Times New Roman" w:hAnsi="Times New Roman" w:cs="Times New Roman"/>
            <w:color w:val="0000FF"/>
            <w:sz w:val="28"/>
            <w:szCs w:val="28"/>
            <w:u w:val="single"/>
            <w:lang w:eastAsia="ru-RU"/>
          </w:rPr>
          <w:t>пунктом 3 настоящих Правил</w:t>
        </w:r>
      </w:hyperlink>
      <w:r w:rsidRPr="00875E74">
        <w:rPr>
          <w:rFonts w:ascii="Times New Roman" w:eastAsia="Times New Roman" w:hAnsi="Times New Roman" w:cs="Times New Roman"/>
          <w:sz w:val="28"/>
          <w:szCs w:val="28"/>
          <w:lang w:eastAsia="ru-RU"/>
        </w:rPr>
        <w:t>, сведения о таком месте (площадке) 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21. В случае если место (площадка) накопления твердых коммунальных отходов создано заявителем, он обязан обратиться в уполномоченный орган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22. Заявитель направляет в уполномоченный орган заявку о включении сведений о месте (площадке) накопления твердых коммунальных отходов в реестр по форме, установленной уполномоченным органом.</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23. Рассмотрение заявки о включении сведений о месте (площадке) накопления твердых коммунальных отходов в реестр осуществляется уполномоченным органом в течение 10 рабочих дней со дня ее получения.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24. По результатам рассмотрения заявки о включении сведений о месте (площадке) накопления твердых коммунальных отходов в реестр уполномоченный орган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25. Решение об отказе во включении сведений о месте (площадке) накопления твердых коммунальных отходов в реестр принимается в следующих случаях:</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а) несоответствие заявки о включении сведений о месте (площадке) накопления твердых коммунальных отходов в реестр установленной форме;</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б) наличие в заявке о включении сведений о месте (площадке) накопления твердых коммунальных отходов в реестр недостоверной информации;</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в) отсутствие согласования уполномоченным органом создания места (площадки) накопления твердых коммунальных отходов.</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lastRenderedPageBreak/>
        <w:t>26.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27. Уполномоченный орган уведомляет заявителя о принятом решении в течение 3 рабочих дней со дня его принятия.</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 xml:space="preserve">28. 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в уполномоченный орган с заявкой о включении сведений о месте (площадке) накопления твердых коммунальных отходов в реестр. Заявка, поступившая в уполномоченный орган повторно, рассматривается в порядке и сроки, которые установлены </w:t>
      </w:r>
      <w:hyperlink r:id="rId13" w:anchor="7DI0K8" w:history="1">
        <w:r w:rsidRPr="00875E74">
          <w:rPr>
            <w:rFonts w:ascii="Times New Roman" w:eastAsia="Times New Roman" w:hAnsi="Times New Roman" w:cs="Times New Roman"/>
            <w:color w:val="0000FF"/>
            <w:sz w:val="28"/>
            <w:szCs w:val="28"/>
            <w:u w:val="single"/>
            <w:lang w:eastAsia="ru-RU"/>
          </w:rPr>
          <w:t>пунктами 22</w:t>
        </w:r>
      </w:hyperlink>
      <w:r w:rsidRPr="00875E74">
        <w:rPr>
          <w:rFonts w:ascii="Times New Roman" w:eastAsia="Times New Roman" w:hAnsi="Times New Roman" w:cs="Times New Roman"/>
          <w:sz w:val="28"/>
          <w:szCs w:val="28"/>
          <w:lang w:eastAsia="ru-RU"/>
        </w:rPr>
        <w:t>-</w:t>
      </w:r>
      <w:hyperlink r:id="rId14" w:anchor="7DI0K7" w:history="1">
        <w:r w:rsidRPr="00875E74">
          <w:rPr>
            <w:rFonts w:ascii="Times New Roman" w:eastAsia="Times New Roman" w:hAnsi="Times New Roman" w:cs="Times New Roman"/>
            <w:color w:val="0000FF"/>
            <w:sz w:val="28"/>
            <w:szCs w:val="28"/>
            <w:u w:val="single"/>
            <w:lang w:eastAsia="ru-RU"/>
          </w:rPr>
          <w:t>27 настоящих Правил</w:t>
        </w:r>
      </w:hyperlink>
      <w:r w:rsidRPr="00875E74">
        <w:rPr>
          <w:rFonts w:ascii="Times New Roman" w:eastAsia="Times New Roman" w:hAnsi="Times New Roman" w:cs="Times New Roman"/>
          <w:sz w:val="28"/>
          <w:szCs w:val="28"/>
          <w:lang w:eastAsia="ru-RU"/>
        </w:rPr>
        <w:t>.</w:t>
      </w:r>
    </w:p>
    <w:p w:rsidR="00875E74" w:rsidRPr="00875E74" w:rsidRDefault="00875E74" w:rsidP="00875E74">
      <w:pPr>
        <w:spacing w:after="0" w:line="240" w:lineRule="auto"/>
        <w:ind w:right="531" w:firstLine="567"/>
        <w:jc w:val="both"/>
        <w:rPr>
          <w:rFonts w:ascii="Times New Roman" w:eastAsia="Times New Roman" w:hAnsi="Times New Roman" w:cs="Times New Roman"/>
          <w:sz w:val="28"/>
          <w:szCs w:val="28"/>
          <w:lang w:eastAsia="ru-RU"/>
        </w:rPr>
      </w:pPr>
      <w:r w:rsidRPr="00875E74">
        <w:rPr>
          <w:rFonts w:ascii="Times New Roman" w:eastAsia="Times New Roman" w:hAnsi="Times New Roman" w:cs="Times New Roman"/>
          <w:sz w:val="28"/>
          <w:szCs w:val="28"/>
          <w:lang w:eastAsia="ru-RU"/>
        </w:rPr>
        <w:t>29. Заявитель обязан сообщать в уполномоченный орган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B26DB6" w:rsidRDefault="00B26DB6" w:rsidP="00875E74">
      <w:pPr>
        <w:jc w:val="both"/>
      </w:pPr>
    </w:p>
    <w:sectPr w:rsidR="00B26DB6" w:rsidSect="00D6020C">
      <w:pgSz w:w="11900" w:h="16840"/>
      <w:pgMar w:top="1135" w:right="335" w:bottom="346" w:left="1395" w:header="0" w:footer="6"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m Bsh">
    <w:altName w:val="Cambria"/>
    <w:charset w:val="00"/>
    <w:family w:val="roman"/>
    <w:pitch w:val="variable"/>
    <w:sig w:usb0="00000003"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F3D"/>
    <w:rsid w:val="002D032F"/>
    <w:rsid w:val="006C0F3D"/>
    <w:rsid w:val="00875E74"/>
    <w:rsid w:val="009C2584"/>
    <w:rsid w:val="00AC6207"/>
    <w:rsid w:val="00B26DB6"/>
    <w:rsid w:val="00D6020C"/>
    <w:rsid w:val="00D72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6207"/>
    <w:rPr>
      <w:rFonts w:ascii="Tahoma" w:hAnsi="Tahoma" w:cs="Tahoma"/>
      <w:sz w:val="16"/>
      <w:szCs w:val="16"/>
    </w:rPr>
  </w:style>
  <w:style w:type="paragraph" w:styleId="a5">
    <w:name w:val="List Paragraph"/>
    <w:aliases w:val="ТЗ список,Абзац списка нумерованный"/>
    <w:basedOn w:val="a"/>
    <w:uiPriority w:val="34"/>
    <w:qFormat/>
    <w:rsid w:val="009C2584"/>
    <w:pPr>
      <w:ind w:left="720"/>
      <w:contextualSpacing/>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6207"/>
    <w:rPr>
      <w:rFonts w:ascii="Tahoma" w:hAnsi="Tahoma" w:cs="Tahoma"/>
      <w:sz w:val="16"/>
      <w:szCs w:val="16"/>
    </w:rPr>
  </w:style>
  <w:style w:type="paragraph" w:styleId="a5">
    <w:name w:val="List Paragraph"/>
    <w:aliases w:val="ТЗ список,Абзац списка нумерованный"/>
    <w:basedOn w:val="a"/>
    <w:uiPriority w:val="34"/>
    <w:qFormat/>
    <w:rsid w:val="009C2584"/>
    <w:pPr>
      <w:ind w:left="720"/>
      <w:contextualSpacing/>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4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51031834" TargetMode="External"/><Relationship Id="rId13" Type="http://schemas.openxmlformats.org/officeDocument/2006/relationships/hyperlink" Target="https://docs.cntd.ru/document/551031834" TargetMode="External"/><Relationship Id="rId3" Type="http://schemas.openxmlformats.org/officeDocument/2006/relationships/settings" Target="settings.xml"/><Relationship Id="rId7" Type="http://schemas.openxmlformats.org/officeDocument/2006/relationships/hyperlink" Target="https://docs.cntd.ru/document/901711591" TargetMode="External"/><Relationship Id="rId12" Type="http://schemas.openxmlformats.org/officeDocument/2006/relationships/hyperlink" Target="https://docs.cntd.ru/document/55103183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cs.cntd.ru/document/551031834" TargetMode="External"/><Relationship Id="rId11" Type="http://schemas.openxmlformats.org/officeDocument/2006/relationships/hyperlink" Target="https://docs.cntd.ru/document/901711591"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docs.cntd.ru/document/551031834" TargetMode="External"/><Relationship Id="rId4" Type="http://schemas.openxmlformats.org/officeDocument/2006/relationships/webSettings" Target="webSettings.xml"/><Relationship Id="rId9" Type="http://schemas.openxmlformats.org/officeDocument/2006/relationships/hyperlink" Target="https://docs.cntd.ru/document/551031834" TargetMode="External"/><Relationship Id="rId14" Type="http://schemas.openxmlformats.org/officeDocument/2006/relationships/hyperlink" Target="https://docs.cntd.ru/document/5510318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2054</Words>
  <Characters>11714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Фардия</cp:lastModifiedBy>
  <cp:revision>7</cp:revision>
  <dcterms:created xsi:type="dcterms:W3CDTF">2021-12-03T12:38:00Z</dcterms:created>
  <dcterms:modified xsi:type="dcterms:W3CDTF">2022-04-06T06:29:00Z</dcterms:modified>
</cp:coreProperties>
</file>