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61"/>
        <w:tblW w:w="10110" w:type="dxa"/>
        <w:tblLayout w:type="fixed"/>
        <w:tblLook w:val="04A0" w:firstRow="1" w:lastRow="0" w:firstColumn="1" w:lastColumn="0" w:noHBand="0" w:noVBand="1"/>
      </w:tblPr>
      <w:tblGrid>
        <w:gridCol w:w="4369"/>
        <w:gridCol w:w="1436"/>
        <w:gridCol w:w="4305"/>
      </w:tblGrid>
      <w:tr w:rsidR="00807310" w:rsidRPr="00955C4A" w:rsidTr="00807310">
        <w:trPr>
          <w:cantSplit/>
          <w:trHeight w:val="329"/>
        </w:trPr>
        <w:tc>
          <w:tcPr>
            <w:tcW w:w="4369" w:type="dxa"/>
          </w:tcPr>
          <w:p w:rsidR="00807310" w:rsidRPr="00955C4A" w:rsidRDefault="00807310" w:rsidP="00807310">
            <w:pPr>
              <w:keepNext/>
              <w:widowControl/>
              <w:numPr>
                <w:ilvl w:val="0"/>
                <w:numId w:val="9"/>
              </w:numPr>
              <w:snapToGrid w:val="0"/>
              <w:spacing w:after="200" w:line="216" w:lineRule="auto"/>
              <w:ind w:left="5" w:right="-5246"/>
              <w:jc w:val="center"/>
              <w:outlineLvl w:val="0"/>
              <w:rPr>
                <w:rFonts w:ascii="Rom Bsh" w:hAnsi="Rom Bsh"/>
                <w:b/>
                <w:bCs/>
                <w:spacing w:val="-20"/>
                <w:kern w:val="2"/>
                <w:sz w:val="20"/>
                <w:szCs w:val="20"/>
                <w:lang w:val="tt-RU" w:eastAsia="en-US"/>
              </w:rPr>
            </w:pPr>
            <w:r w:rsidRPr="00955C4A">
              <w:rPr>
                <w:rFonts w:ascii="Rom Bsh" w:hAnsi="Rom Bsh"/>
                <w:b/>
                <w:bCs/>
                <w:spacing w:val="-20"/>
                <w:sz w:val="20"/>
                <w:szCs w:val="20"/>
                <w:lang w:val="tt-RU" w:eastAsia="en-US"/>
              </w:rPr>
              <w:t>П</w:t>
            </w:r>
          </w:p>
          <w:p w:rsidR="00807310" w:rsidRPr="00955C4A" w:rsidRDefault="00807310" w:rsidP="00807310">
            <w:pPr>
              <w:keepNext/>
              <w:spacing w:line="216" w:lineRule="auto"/>
              <w:jc w:val="center"/>
              <w:outlineLvl w:val="0"/>
              <w:rPr>
                <w:b/>
                <w:bCs/>
                <w:spacing w:val="-20"/>
                <w:kern w:val="2"/>
                <w:sz w:val="18"/>
                <w:szCs w:val="18"/>
                <w:lang w:eastAsia="en-US"/>
              </w:rPr>
            </w:pPr>
            <w:r w:rsidRPr="00955C4A">
              <w:rPr>
                <w:b/>
                <w:bCs/>
                <w:spacing w:val="-20"/>
                <w:kern w:val="2"/>
                <w:sz w:val="18"/>
                <w:szCs w:val="18"/>
                <w:lang w:eastAsia="en-US"/>
              </w:rPr>
              <w:t>БАШ</w:t>
            </w:r>
            <w:r w:rsidRPr="00955C4A">
              <w:rPr>
                <w:b/>
                <w:bCs/>
                <w:spacing w:val="-20"/>
                <w:kern w:val="2"/>
                <w:sz w:val="18"/>
                <w:szCs w:val="18"/>
                <w:lang w:val="ba-RU" w:eastAsia="en-US"/>
              </w:rPr>
              <w:t>Ҡ</w:t>
            </w:r>
            <w:r w:rsidRPr="00955C4A">
              <w:rPr>
                <w:b/>
                <w:bCs/>
                <w:spacing w:val="-20"/>
                <w:kern w:val="2"/>
                <w:sz w:val="18"/>
                <w:szCs w:val="18"/>
                <w:lang w:eastAsia="en-US"/>
              </w:rPr>
              <w:t>ОРТОСТАН РЕСПУБЛИКА</w:t>
            </w:r>
            <w:r w:rsidRPr="00955C4A">
              <w:rPr>
                <w:b/>
                <w:bCs/>
                <w:spacing w:val="-20"/>
                <w:kern w:val="2"/>
                <w:sz w:val="18"/>
                <w:szCs w:val="18"/>
                <w:lang w:val="ba-RU" w:eastAsia="en-US"/>
              </w:rPr>
              <w:t>Һ</w:t>
            </w:r>
            <w:proofErr w:type="gramStart"/>
            <w:r w:rsidRPr="00955C4A">
              <w:rPr>
                <w:b/>
                <w:bCs/>
                <w:spacing w:val="-20"/>
                <w:kern w:val="2"/>
                <w:sz w:val="18"/>
                <w:szCs w:val="18"/>
                <w:lang w:eastAsia="en-US"/>
              </w:rPr>
              <w:t>Ы</w:t>
            </w:r>
            <w:proofErr w:type="gramEnd"/>
            <w:r w:rsidRPr="00955C4A">
              <w:rPr>
                <w:b/>
                <w:bCs/>
                <w:spacing w:val="-20"/>
                <w:kern w:val="2"/>
                <w:sz w:val="18"/>
                <w:szCs w:val="18"/>
                <w:lang w:eastAsia="en-US"/>
              </w:rPr>
              <w:t xml:space="preserve"> </w:t>
            </w:r>
            <w:r w:rsidRPr="00955C4A">
              <w:rPr>
                <w:b/>
                <w:bCs/>
                <w:kern w:val="2"/>
                <w:sz w:val="18"/>
                <w:szCs w:val="18"/>
                <w:lang w:eastAsia="en-US"/>
              </w:rPr>
              <w:t>К</w:t>
            </w:r>
            <w:r w:rsidRPr="00955C4A">
              <w:rPr>
                <w:b/>
                <w:bCs/>
                <w:kern w:val="2"/>
                <w:sz w:val="18"/>
                <w:szCs w:val="18"/>
                <w:lang w:val="ba-RU" w:eastAsia="en-US"/>
              </w:rPr>
              <w:t>Ү</w:t>
            </w:r>
            <w:r w:rsidRPr="00955C4A">
              <w:rPr>
                <w:b/>
                <w:bCs/>
                <w:kern w:val="2"/>
                <w:sz w:val="18"/>
                <w:szCs w:val="18"/>
                <w:lang w:eastAsia="en-US"/>
              </w:rPr>
              <w:t>Г</w:t>
            </w:r>
            <w:r w:rsidRPr="00955C4A">
              <w:rPr>
                <w:b/>
                <w:bCs/>
                <w:kern w:val="2"/>
                <w:sz w:val="18"/>
                <w:szCs w:val="18"/>
                <w:lang w:val="ba-RU" w:eastAsia="en-US"/>
              </w:rPr>
              <w:t>Ә</w:t>
            </w:r>
            <w:r w:rsidRPr="00955C4A">
              <w:rPr>
                <w:b/>
                <w:bCs/>
                <w:kern w:val="2"/>
                <w:sz w:val="18"/>
                <w:szCs w:val="18"/>
                <w:lang w:eastAsia="en-US"/>
              </w:rPr>
              <w:t>РСЕН РАЙОНЫ МУНИЦИПАЛЬ РАЙОНЫНЫ</w:t>
            </w:r>
            <w:r w:rsidRPr="00955C4A">
              <w:rPr>
                <w:b/>
                <w:bCs/>
                <w:kern w:val="2"/>
                <w:sz w:val="18"/>
                <w:szCs w:val="18"/>
                <w:lang w:val="ba-RU" w:eastAsia="en-US"/>
              </w:rPr>
              <w:t>Ң</w:t>
            </w:r>
            <w:r w:rsidRPr="00955C4A">
              <w:rPr>
                <w:b/>
                <w:bCs/>
                <w:kern w:val="2"/>
                <w:sz w:val="18"/>
                <w:szCs w:val="18"/>
                <w:lang w:eastAsia="en-US"/>
              </w:rPr>
              <w:t xml:space="preserve"> НОВОПЕТРОВКА АУЫЛ СОВЕТЫ АУЫЛ БИЛ</w:t>
            </w:r>
            <w:r w:rsidRPr="00955C4A">
              <w:rPr>
                <w:b/>
                <w:bCs/>
                <w:kern w:val="2"/>
                <w:sz w:val="18"/>
                <w:szCs w:val="18"/>
                <w:lang w:val="ba-RU" w:eastAsia="en-US"/>
              </w:rPr>
              <w:t>Ә</w:t>
            </w:r>
            <w:r w:rsidRPr="00955C4A">
              <w:rPr>
                <w:b/>
                <w:bCs/>
                <w:kern w:val="2"/>
                <w:sz w:val="18"/>
                <w:szCs w:val="18"/>
                <w:lang w:eastAsia="en-US"/>
              </w:rPr>
              <w:t>М</w:t>
            </w:r>
            <w:r w:rsidRPr="00955C4A">
              <w:rPr>
                <w:b/>
                <w:bCs/>
                <w:kern w:val="2"/>
                <w:sz w:val="18"/>
                <w:szCs w:val="18"/>
                <w:lang w:val="ba-RU" w:eastAsia="en-US"/>
              </w:rPr>
              <w:t>ӘҺ</w:t>
            </w:r>
            <w:r w:rsidRPr="00955C4A">
              <w:rPr>
                <w:b/>
                <w:bCs/>
                <w:kern w:val="2"/>
                <w:sz w:val="18"/>
                <w:szCs w:val="18"/>
                <w:lang w:eastAsia="en-US"/>
              </w:rPr>
              <w:t>Е ХАКИМИ</w:t>
            </w:r>
            <w:r w:rsidRPr="00955C4A">
              <w:rPr>
                <w:b/>
                <w:bCs/>
                <w:kern w:val="2"/>
                <w:lang w:val="ba-RU" w:eastAsia="en-US"/>
              </w:rPr>
              <w:t>ә</w:t>
            </w:r>
            <w:r w:rsidRPr="00955C4A">
              <w:rPr>
                <w:b/>
                <w:bCs/>
                <w:kern w:val="2"/>
                <w:sz w:val="18"/>
                <w:szCs w:val="18"/>
                <w:lang w:eastAsia="en-US"/>
              </w:rPr>
              <w:t>ТЕ</w:t>
            </w:r>
          </w:p>
          <w:p w:rsidR="00807310" w:rsidRPr="00955C4A" w:rsidRDefault="00807310" w:rsidP="00807310">
            <w:pPr>
              <w:spacing w:line="216" w:lineRule="auto"/>
              <w:jc w:val="center"/>
              <w:rPr>
                <w:rFonts w:ascii="Rom Bsh" w:hAnsi="Rom Bsh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7310" w:rsidRPr="00955C4A" w:rsidRDefault="00807310" w:rsidP="00807310">
            <w:pPr>
              <w:snapToGrid w:val="0"/>
              <w:spacing w:line="216" w:lineRule="auto"/>
              <w:jc w:val="center"/>
              <w:rPr>
                <w:rFonts w:ascii="Rom Bsh" w:hAnsi="Rom Bsh"/>
                <w:b/>
                <w:bCs/>
                <w:spacing w:val="-20"/>
                <w:kern w:val="2"/>
                <w:sz w:val="20"/>
                <w:szCs w:val="20"/>
                <w:lang w:eastAsia="en-US"/>
              </w:rPr>
            </w:pPr>
          </w:p>
          <w:p w:rsidR="00807310" w:rsidRPr="00955C4A" w:rsidRDefault="00807310" w:rsidP="00807310">
            <w:pPr>
              <w:snapToGrid w:val="0"/>
              <w:spacing w:line="216" w:lineRule="auto"/>
              <w:jc w:val="center"/>
              <w:rPr>
                <w:rFonts w:ascii="Rom Bsh" w:hAnsi="Rom Bsh"/>
                <w:b/>
                <w:bCs/>
                <w:spacing w:val="-20"/>
                <w:kern w:val="2"/>
                <w:sz w:val="20"/>
                <w:szCs w:val="20"/>
                <w:lang w:eastAsia="en-US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935" distR="114935" simplePos="0" relativeHeight="251659264" behindDoc="0" locked="0" layoutInCell="1" allowOverlap="1" wp14:anchorId="198BA5D8" wp14:editId="1D660C03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196850</wp:posOffset>
                  </wp:positionV>
                  <wp:extent cx="870585" cy="10229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102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7310" w:rsidRPr="00955C4A" w:rsidRDefault="00807310" w:rsidP="00807310">
            <w:pPr>
              <w:snapToGrid w:val="0"/>
              <w:spacing w:line="216" w:lineRule="auto"/>
              <w:jc w:val="center"/>
              <w:rPr>
                <w:rFonts w:ascii="Rom Bsh" w:hAnsi="Rom Bsh"/>
                <w:b/>
                <w:bCs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305" w:type="dxa"/>
          </w:tcPr>
          <w:p w:rsidR="00807310" w:rsidRPr="00955C4A" w:rsidRDefault="00807310" w:rsidP="00807310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07310" w:rsidRPr="00955C4A" w:rsidRDefault="00807310" w:rsidP="00807310">
            <w:pPr>
              <w:keepNext/>
              <w:spacing w:line="216" w:lineRule="auto"/>
              <w:jc w:val="center"/>
              <w:outlineLvl w:val="0"/>
              <w:rPr>
                <w:b/>
                <w:bCs/>
                <w:spacing w:val="-20"/>
                <w:kern w:val="2"/>
                <w:sz w:val="18"/>
                <w:szCs w:val="18"/>
                <w:lang w:eastAsia="en-US"/>
              </w:rPr>
            </w:pPr>
            <w:r w:rsidRPr="00955C4A">
              <w:rPr>
                <w:b/>
                <w:bCs/>
                <w:kern w:val="2"/>
                <w:sz w:val="18"/>
                <w:szCs w:val="18"/>
                <w:lang w:eastAsia="en-US"/>
              </w:rPr>
              <w:t>РЕСПУБЛИКА  БАШКОРТОСТАН</w:t>
            </w:r>
            <w:r w:rsidRPr="00955C4A">
              <w:rPr>
                <w:b/>
                <w:bCs/>
                <w:spacing w:val="-20"/>
                <w:kern w:val="2"/>
                <w:sz w:val="18"/>
                <w:szCs w:val="18"/>
                <w:lang w:eastAsia="en-US"/>
              </w:rPr>
              <w:t xml:space="preserve"> АДМИНИСТРАЦИЯ  </w:t>
            </w:r>
            <w:r w:rsidRPr="00955C4A">
              <w:rPr>
                <w:b/>
                <w:bCs/>
                <w:kern w:val="2"/>
                <w:sz w:val="18"/>
                <w:szCs w:val="18"/>
                <w:lang w:eastAsia="en-US"/>
              </w:rPr>
              <w:t xml:space="preserve">СЕЛЬСКОГО ПОСЕЛЕНИЯ НОВОПЕТРОВСКИЙ СЕЛЬСОВЕТ МУНИЦИПАЛЬНОГО РАЙОНА КУГАРЧИНСКИЙ РАЙОН </w:t>
            </w:r>
          </w:p>
          <w:p w:rsidR="00807310" w:rsidRPr="00955C4A" w:rsidRDefault="00807310" w:rsidP="00807310">
            <w:pPr>
              <w:spacing w:line="216" w:lineRule="auto"/>
              <w:jc w:val="center"/>
              <w:rPr>
                <w:rFonts w:ascii="Rom Bsh" w:hAnsi="Rom Bsh"/>
                <w:b/>
                <w:bCs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</w:tr>
      <w:tr w:rsidR="00807310" w:rsidRPr="00955C4A" w:rsidTr="00807310">
        <w:trPr>
          <w:cantSplit/>
          <w:trHeight w:val="255"/>
        </w:trPr>
        <w:tc>
          <w:tcPr>
            <w:tcW w:w="436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7310" w:rsidRPr="00955C4A" w:rsidRDefault="00807310" w:rsidP="00807310">
            <w:pPr>
              <w:snapToGrid w:val="0"/>
              <w:spacing w:line="216" w:lineRule="auto"/>
              <w:jc w:val="center"/>
              <w:rPr>
                <w:rFonts w:ascii="Rom Bsh" w:hAnsi="Rom Bsh"/>
                <w:kern w:val="2"/>
                <w:sz w:val="20"/>
                <w:szCs w:val="20"/>
                <w:lang w:eastAsia="en-US"/>
              </w:rPr>
            </w:pPr>
          </w:p>
          <w:p w:rsidR="00807310" w:rsidRPr="00955C4A" w:rsidRDefault="00807310" w:rsidP="00807310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955C4A">
              <w:rPr>
                <w:rFonts w:ascii="Rom Bsh" w:hAnsi="Rom Bsh"/>
                <w:kern w:val="2"/>
                <w:szCs w:val="20"/>
                <w:lang w:val="tt-RU" w:eastAsia="en-US"/>
              </w:rPr>
              <w:t xml:space="preserve">453342, </w:t>
            </w:r>
            <w:r w:rsidRPr="00955C4A">
              <w:rPr>
                <w:rFonts w:ascii="Rom Bsh" w:hAnsi="Rom Bsh"/>
                <w:kern w:val="2"/>
                <w:sz w:val="20"/>
                <w:szCs w:val="20"/>
                <w:lang w:val="tt-RU" w:eastAsia="en-US"/>
              </w:rPr>
              <w:t>С</w:t>
            </w:r>
            <w:r w:rsidRPr="00955C4A">
              <w:rPr>
                <w:rFonts w:ascii="Rom Bsh" w:hAnsi="Rom Bsh"/>
                <w:kern w:val="2"/>
                <w:sz w:val="20"/>
                <w:szCs w:val="20"/>
                <w:lang w:val="ba-RU" w:eastAsia="en-US"/>
              </w:rPr>
              <w:t>ә</w:t>
            </w:r>
            <w:r w:rsidRPr="00955C4A">
              <w:rPr>
                <w:rFonts w:ascii="Rom Bsh" w:hAnsi="Rom Bsh"/>
                <w:kern w:val="2"/>
                <w:sz w:val="20"/>
                <w:szCs w:val="20"/>
                <w:lang w:val="tt-RU" w:eastAsia="en-US"/>
              </w:rPr>
              <w:t>йет</w:t>
            </w:r>
            <w:r w:rsidRPr="00955C4A">
              <w:rPr>
                <w:rFonts w:ascii="Rom Bsh" w:hAnsi="Rom Bsh"/>
                <w:kern w:val="2"/>
                <w:sz w:val="20"/>
                <w:szCs w:val="20"/>
                <w:lang w:val="ba-RU" w:eastAsia="en-US"/>
              </w:rPr>
              <w:t>ҡ</w:t>
            </w:r>
            <w:r w:rsidRPr="00955C4A">
              <w:rPr>
                <w:rFonts w:ascii="Rom Bsh" w:hAnsi="Rom Bsh"/>
                <w:kern w:val="2"/>
                <w:sz w:val="20"/>
                <w:szCs w:val="20"/>
                <w:lang w:val="tt-RU" w:eastAsia="en-US"/>
              </w:rPr>
              <w:t>ол</w:t>
            </w:r>
            <w:r w:rsidRPr="00955C4A">
              <w:rPr>
                <w:rFonts w:ascii="Rom Bsh" w:hAnsi="Rom Bsh"/>
                <w:kern w:val="2"/>
                <w:szCs w:val="20"/>
                <w:lang w:val="tt-RU" w:eastAsia="en-US"/>
              </w:rPr>
              <w:t xml:space="preserve"> ауылы,</w:t>
            </w:r>
            <w:r w:rsidRPr="00955C4A">
              <w:rPr>
                <w:rFonts w:ascii="Rom Bsh" w:hAnsi="Rom Bsh"/>
                <w:kern w:val="2"/>
                <w:sz w:val="20"/>
                <w:szCs w:val="20"/>
                <w:lang w:val="ba-RU" w:eastAsia="en-US"/>
              </w:rPr>
              <w:t>Ү</w:t>
            </w:r>
            <w:r w:rsidRPr="00955C4A">
              <w:rPr>
                <w:rFonts w:ascii="Rom Bsh" w:hAnsi="Rom Bsh"/>
                <w:kern w:val="2"/>
                <w:sz w:val="20"/>
                <w:szCs w:val="20"/>
                <w:lang w:val="tt-RU" w:eastAsia="en-US"/>
              </w:rPr>
              <w:t>рге</w:t>
            </w:r>
            <w:r w:rsidRPr="00955C4A">
              <w:rPr>
                <w:rFonts w:ascii="Rom Bsh" w:hAnsi="Rom Bsh"/>
                <w:kern w:val="2"/>
                <w:szCs w:val="20"/>
                <w:lang w:val="tt-RU" w:eastAsia="en-US"/>
              </w:rPr>
              <w:t xml:space="preserve"> урам, 20 </w:t>
            </w:r>
            <w:r w:rsidRPr="00955C4A">
              <w:rPr>
                <w:rFonts w:ascii="Rom Bsh" w:hAnsi="Rom Bsh"/>
                <w:sz w:val="20"/>
                <w:szCs w:val="20"/>
                <w:lang w:val="tt-RU" w:eastAsia="en-US"/>
              </w:rPr>
              <w:t>Тел. 8(34789)2-</w:t>
            </w:r>
            <w:r w:rsidRPr="00955C4A">
              <w:rPr>
                <w:rFonts w:ascii="Rom Bsh" w:hAnsi="Rom Bsh"/>
                <w:sz w:val="20"/>
                <w:szCs w:val="20"/>
                <w:lang w:eastAsia="en-US"/>
              </w:rPr>
              <w:t>56</w:t>
            </w:r>
            <w:r w:rsidRPr="00955C4A">
              <w:rPr>
                <w:rFonts w:ascii="Rom Bsh" w:hAnsi="Rom Bsh"/>
                <w:sz w:val="20"/>
                <w:szCs w:val="20"/>
                <w:lang w:val="tt-RU" w:eastAsia="en-US"/>
              </w:rPr>
              <w:t>-</w:t>
            </w:r>
            <w:r w:rsidRPr="00955C4A">
              <w:rPr>
                <w:rFonts w:ascii="Rom Bsh" w:hAnsi="Rom Bsh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07310" w:rsidRPr="00955C4A" w:rsidRDefault="00807310" w:rsidP="00807310">
            <w:pPr>
              <w:rPr>
                <w:rFonts w:ascii="Rom Bsh" w:hAnsi="Rom Bsh"/>
                <w:b/>
                <w:bCs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7310" w:rsidRPr="00955C4A" w:rsidRDefault="00807310" w:rsidP="00807310">
            <w:pPr>
              <w:snapToGrid w:val="0"/>
              <w:spacing w:line="216" w:lineRule="auto"/>
              <w:jc w:val="center"/>
              <w:rPr>
                <w:rFonts w:ascii="Rom Bsh" w:hAnsi="Rom Bsh"/>
                <w:kern w:val="2"/>
                <w:sz w:val="20"/>
                <w:szCs w:val="20"/>
                <w:lang w:eastAsia="en-US"/>
              </w:rPr>
            </w:pPr>
          </w:p>
          <w:p w:rsidR="00807310" w:rsidRPr="00955C4A" w:rsidRDefault="00807310" w:rsidP="00807310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955C4A">
              <w:rPr>
                <w:sz w:val="20"/>
                <w:szCs w:val="20"/>
                <w:lang w:eastAsia="en-US"/>
              </w:rPr>
              <w:t>453342</w:t>
            </w:r>
            <w:r w:rsidRPr="00955C4A">
              <w:rPr>
                <w:rFonts w:ascii="Rom Bsh" w:hAnsi="Rom Bsh"/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955C4A">
              <w:rPr>
                <w:rFonts w:ascii="Rom Bsh" w:hAnsi="Rom Bsh"/>
                <w:sz w:val="20"/>
                <w:szCs w:val="20"/>
                <w:lang w:eastAsia="en-US"/>
              </w:rPr>
              <w:t>Саиткулово</w:t>
            </w:r>
            <w:proofErr w:type="spellEnd"/>
            <w:r w:rsidRPr="00955C4A">
              <w:rPr>
                <w:rFonts w:ascii="Rom Bsh" w:hAnsi="Rom Bsh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5C4A">
              <w:rPr>
                <w:rFonts w:ascii="Rom Bsh" w:hAnsi="Rom Bsh"/>
                <w:sz w:val="20"/>
                <w:szCs w:val="20"/>
                <w:lang w:eastAsia="en-US"/>
              </w:rPr>
              <w:t>ул</w:t>
            </w:r>
            <w:proofErr w:type="gramStart"/>
            <w:r w:rsidRPr="00955C4A">
              <w:rPr>
                <w:rFonts w:ascii="Rom Bsh" w:hAnsi="Rom Bsh"/>
                <w:sz w:val="20"/>
                <w:szCs w:val="20"/>
                <w:lang w:eastAsia="en-US"/>
              </w:rPr>
              <w:t>.В</w:t>
            </w:r>
            <w:proofErr w:type="gramEnd"/>
            <w:r w:rsidRPr="00955C4A">
              <w:rPr>
                <w:rFonts w:ascii="Rom Bsh" w:hAnsi="Rom Bsh"/>
                <w:sz w:val="20"/>
                <w:szCs w:val="20"/>
                <w:lang w:eastAsia="en-US"/>
              </w:rPr>
              <w:t>ерхняя</w:t>
            </w:r>
            <w:proofErr w:type="spellEnd"/>
            <w:r w:rsidRPr="00955C4A">
              <w:rPr>
                <w:rFonts w:ascii="Rom Bsh" w:hAnsi="Rom Bsh"/>
                <w:sz w:val="20"/>
                <w:szCs w:val="20"/>
                <w:lang w:eastAsia="en-US"/>
              </w:rPr>
              <w:t xml:space="preserve">, </w:t>
            </w:r>
            <w:r w:rsidRPr="00955C4A">
              <w:rPr>
                <w:sz w:val="20"/>
                <w:szCs w:val="20"/>
                <w:lang w:eastAsia="en-US"/>
              </w:rPr>
              <w:t>20</w:t>
            </w:r>
          </w:p>
          <w:p w:rsidR="00807310" w:rsidRPr="00955C4A" w:rsidRDefault="00807310" w:rsidP="008073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5C4A">
              <w:rPr>
                <w:rFonts w:ascii="Rom Bsh" w:hAnsi="Rom Bsh"/>
                <w:sz w:val="20"/>
                <w:lang w:eastAsia="en-US"/>
              </w:rPr>
              <w:t xml:space="preserve">Тел. </w:t>
            </w:r>
            <w:r w:rsidRPr="00955C4A">
              <w:rPr>
                <w:rFonts w:ascii="Arial" w:hAnsi="Arial" w:cs="Arial"/>
                <w:sz w:val="20"/>
                <w:lang w:eastAsia="en-US"/>
              </w:rPr>
              <w:t>8(34789)2-56-03</w:t>
            </w:r>
          </w:p>
        </w:tc>
      </w:tr>
    </w:tbl>
    <w:tbl>
      <w:tblPr>
        <w:tblW w:w="99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8"/>
        <w:gridCol w:w="1420"/>
        <w:gridCol w:w="4258"/>
      </w:tblGrid>
      <w:tr w:rsidR="00807310" w:rsidRPr="00955C4A" w:rsidTr="00807310"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7310" w:rsidRPr="00955C4A" w:rsidRDefault="00807310" w:rsidP="00F83EBD">
            <w:pPr>
              <w:spacing w:line="216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22</w:t>
            </w:r>
            <w:r w:rsidRPr="00955C4A">
              <w:rPr>
                <w:kern w:val="2"/>
                <w:sz w:val="28"/>
                <w:szCs w:val="28"/>
                <w:lang w:eastAsia="ar-SA"/>
              </w:rPr>
              <w:t>.05.2023й.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7310" w:rsidRPr="00955C4A" w:rsidRDefault="00807310" w:rsidP="00F83EBD">
            <w:pPr>
              <w:spacing w:line="216" w:lineRule="auto"/>
              <w:jc w:val="center"/>
              <w:rPr>
                <w:kern w:val="2"/>
                <w:sz w:val="28"/>
                <w:szCs w:val="28"/>
                <w:lang w:val="ba-RU" w:eastAsia="ar-SA"/>
              </w:rPr>
            </w:pPr>
            <w:r>
              <w:rPr>
                <w:kern w:val="2"/>
                <w:sz w:val="28"/>
                <w:szCs w:val="28"/>
                <w:lang w:val="ba-RU" w:eastAsia="ar-SA"/>
              </w:rPr>
              <w:t>№29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7310" w:rsidRPr="00955C4A" w:rsidRDefault="00807310" w:rsidP="00F83EBD">
            <w:pPr>
              <w:spacing w:line="216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22</w:t>
            </w:r>
            <w:r w:rsidRPr="00955C4A">
              <w:rPr>
                <w:kern w:val="2"/>
                <w:sz w:val="28"/>
                <w:szCs w:val="28"/>
                <w:lang w:eastAsia="ar-SA"/>
              </w:rPr>
              <w:t>.05.2023г</w:t>
            </w:r>
          </w:p>
        </w:tc>
      </w:tr>
    </w:tbl>
    <w:p w:rsidR="00184A3A" w:rsidRPr="00184A3A" w:rsidRDefault="00807310" w:rsidP="00807310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ba-RU" w:eastAsia="ru-RU" w:bidi="ar-SA"/>
        </w:rPr>
        <w:t xml:space="preserve">      </w:t>
      </w:r>
      <w:r w:rsidRPr="00807310">
        <w:rPr>
          <w:rFonts w:eastAsia="Times New Roman" w:cs="Times New Roman"/>
          <w:b/>
          <w:color w:val="000000"/>
          <w:kern w:val="0"/>
          <w:sz w:val="28"/>
          <w:szCs w:val="28"/>
          <w:lang w:val="ba-RU" w:eastAsia="ru-RU" w:bidi="ar-SA"/>
        </w:rPr>
        <w:t>Ҡ</w:t>
      </w:r>
      <w:r w:rsidRPr="0080731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АРАР</w:t>
      </w:r>
      <w:r w:rsidRPr="0080731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</w:t>
      </w:r>
      <w:r w:rsidRPr="0080731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ПОСТАНОВЛЕНИЕ</w:t>
      </w:r>
    </w:p>
    <w:p w:rsidR="00184A3A" w:rsidRPr="00184A3A" w:rsidRDefault="00184A3A" w:rsidP="00184A3A">
      <w:pPr>
        <w:widowControl/>
        <w:tabs>
          <w:tab w:val="left" w:pos="7560"/>
        </w:tabs>
        <w:suppressAutoHyphens w:val="0"/>
        <w:ind w:firstLine="72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Об утверждении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84A3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Антикоррупционной политик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и сельского  поселения </w:t>
      </w:r>
      <w:r w:rsidR="00807310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Новопетровский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 муниципального района Кугарчинский район Республики Башкортостан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tabs>
          <w:tab w:val="left" w:pos="7560"/>
        </w:tabs>
        <w:suppressAutoHyphens w:val="0"/>
        <w:ind w:firstLine="72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целях обеспечения единой государственной политики в области противодействия коррупции, в соответствии со статьей 13.3 Федерального закона от 25 декабря 2008 года №</w:t>
      </w:r>
      <w:hyperlink r:id="rId8" w:tgtFrame="_blank" w:history="1">
        <w:r w:rsidRPr="00184A3A">
          <w:rPr>
            <w:rFonts w:eastAsia="Times New Roman" w:cs="Times New Roman"/>
            <w:color w:val="0000FF"/>
            <w:kern w:val="0"/>
            <w:sz w:val="28"/>
            <w:szCs w:val="28"/>
            <w:lang w:eastAsia="ru-RU" w:bidi="ar-SA"/>
          </w:rPr>
          <w:t>273-ФЗ</w:t>
        </w:r>
      </w:hyperlink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«О противодействии коррупции» </w:t>
      </w:r>
      <w:r w:rsidRPr="00184A3A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сельского  поселения </w:t>
      </w:r>
      <w:r w:rsidR="00807310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Новопетровский</w:t>
      </w:r>
      <w:r w:rsidRPr="00184A3A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сельсовет муниципального района Кугарчинский район Республики Башкортостан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постановляет:</w:t>
      </w:r>
    </w:p>
    <w:p w:rsidR="00184A3A" w:rsidRPr="00184A3A" w:rsidRDefault="00184A3A" w:rsidP="00184A3A">
      <w:pPr>
        <w:widowControl/>
        <w:numPr>
          <w:ilvl w:val="0"/>
          <w:numId w:val="8"/>
        </w:numPr>
        <w:suppressAutoHyphens w:val="0"/>
        <w:ind w:left="0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   Утвердить Антикоррупционную политику администрации </w:t>
      </w:r>
      <w:r w:rsidR="008073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Новопетровский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сельского поселения (прилагается).</w:t>
      </w:r>
    </w:p>
    <w:p w:rsidR="00184A3A" w:rsidRPr="00184A3A" w:rsidRDefault="00184A3A" w:rsidP="00184A3A">
      <w:pPr>
        <w:widowControl/>
        <w:numPr>
          <w:ilvl w:val="0"/>
          <w:numId w:val="8"/>
        </w:numPr>
        <w:suppressAutoHyphens w:val="0"/>
        <w:ind w:left="0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   </w:t>
      </w:r>
      <w:proofErr w:type="gramStart"/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исполнением настоящего постановления оставляю за собой.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Глава сельского поселения</w:t>
      </w:r>
    </w:p>
    <w:p w:rsidR="00184A3A" w:rsidRPr="00184A3A" w:rsidRDefault="00807310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Новопетровский</w:t>
      </w:r>
      <w:r w:rsid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                                 </w:t>
      </w:r>
      <w:r w:rsidR="00184A3A"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              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Х.А.Аллабердин</w:t>
      </w:r>
      <w:proofErr w:type="spellEnd"/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807310" w:rsidRDefault="00807310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07310" w:rsidRDefault="00807310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07310" w:rsidRDefault="00807310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07310" w:rsidRDefault="00807310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07310" w:rsidRPr="00184A3A" w:rsidRDefault="00807310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84A3A" w:rsidRPr="00184A3A" w:rsidRDefault="00184A3A" w:rsidP="00184A3A">
      <w:pPr>
        <w:widowControl/>
        <w:suppressAutoHyphens w:val="0"/>
        <w:ind w:firstLine="720"/>
        <w:jc w:val="right"/>
        <w:rPr>
          <w:rFonts w:eastAsia="Times New Roman" w:cs="Times New Roman"/>
          <w:color w:val="000000"/>
          <w:kern w:val="0"/>
          <w:sz w:val="18"/>
          <w:szCs w:val="18"/>
          <w:lang w:eastAsia="ru-RU" w:bidi="ar-SA"/>
        </w:rPr>
      </w:pPr>
      <w:proofErr w:type="gramStart"/>
      <w:r w:rsidRPr="00184A3A">
        <w:rPr>
          <w:rFonts w:eastAsia="Times New Roman" w:cs="Times New Roman"/>
          <w:b/>
          <w:bCs/>
          <w:color w:val="000000"/>
          <w:spacing w:val="-2"/>
          <w:kern w:val="0"/>
          <w:sz w:val="18"/>
          <w:szCs w:val="18"/>
          <w:lang w:eastAsia="ru-RU" w:bidi="ar-SA"/>
        </w:rPr>
        <w:lastRenderedPageBreak/>
        <w:t>Утверждена</w:t>
      </w:r>
      <w:proofErr w:type="gramEnd"/>
      <w:r w:rsidRPr="00184A3A">
        <w:rPr>
          <w:rFonts w:eastAsia="Times New Roman" w:cs="Times New Roman"/>
          <w:b/>
          <w:bCs/>
          <w:color w:val="000000"/>
          <w:spacing w:val="-2"/>
          <w:kern w:val="0"/>
          <w:sz w:val="18"/>
          <w:szCs w:val="18"/>
          <w:lang w:eastAsia="ru-RU" w:bidi="ar-SA"/>
        </w:rPr>
        <w:t> </w:t>
      </w:r>
      <w:r w:rsidRPr="00184A3A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ru-RU" w:bidi="ar-SA"/>
        </w:rPr>
        <w:t>постановлением администрации</w:t>
      </w:r>
    </w:p>
    <w:p w:rsidR="00184A3A" w:rsidRPr="00184A3A" w:rsidRDefault="00184A3A" w:rsidP="00184A3A">
      <w:pPr>
        <w:widowControl/>
        <w:suppressAutoHyphens w:val="0"/>
        <w:ind w:firstLine="720"/>
        <w:jc w:val="right"/>
        <w:rPr>
          <w:rFonts w:eastAsia="Times New Roman" w:cs="Times New Roman"/>
          <w:color w:val="000000"/>
          <w:kern w:val="0"/>
          <w:sz w:val="18"/>
          <w:szCs w:val="18"/>
          <w:lang w:eastAsia="ru-RU" w:bidi="ar-SA"/>
        </w:rPr>
      </w:pPr>
      <w:r w:rsidRPr="00184A3A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ru-RU" w:bidi="ar-SA"/>
        </w:rPr>
        <w:t>сельского поселения </w:t>
      </w:r>
      <w:r w:rsidR="00807310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ru-RU" w:bidi="ar-SA"/>
        </w:rPr>
        <w:t>Новопетровский</w:t>
      </w:r>
      <w:r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ru-RU" w:bidi="ar-SA"/>
        </w:rPr>
        <w:t xml:space="preserve"> сельсовет</w:t>
      </w:r>
    </w:p>
    <w:p w:rsidR="00184A3A" w:rsidRPr="00184A3A" w:rsidRDefault="00184A3A" w:rsidP="00184A3A">
      <w:pPr>
        <w:widowControl/>
        <w:suppressAutoHyphens w:val="0"/>
        <w:ind w:firstLine="720"/>
        <w:jc w:val="right"/>
        <w:rPr>
          <w:rFonts w:eastAsia="Times New Roman" w:cs="Times New Roman"/>
          <w:color w:val="000000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ru-RU" w:bidi="ar-SA"/>
        </w:rPr>
        <w:t>Кугарчинский район Республики Башкортостан</w:t>
      </w:r>
    </w:p>
    <w:p w:rsidR="00184A3A" w:rsidRPr="00184A3A" w:rsidRDefault="00184A3A" w:rsidP="00184A3A">
      <w:pPr>
        <w:widowControl/>
        <w:suppressAutoHyphens w:val="0"/>
        <w:ind w:firstLine="720"/>
        <w:jc w:val="right"/>
        <w:rPr>
          <w:rFonts w:eastAsia="Times New Roman" w:cs="Times New Roman"/>
          <w:color w:val="000000"/>
          <w:kern w:val="0"/>
          <w:sz w:val="18"/>
          <w:szCs w:val="18"/>
          <w:lang w:eastAsia="ru-RU" w:bidi="ar-SA"/>
        </w:rPr>
      </w:pPr>
      <w:r w:rsidRPr="00184A3A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ru-RU" w:bidi="ar-SA"/>
        </w:rPr>
        <w:t xml:space="preserve">от </w:t>
      </w:r>
      <w:r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ru-RU" w:bidi="ar-SA"/>
        </w:rPr>
        <w:t>22 мая</w:t>
      </w:r>
      <w:r w:rsidRPr="00184A3A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ru-RU" w:bidi="ar-SA"/>
        </w:rPr>
        <w:t xml:space="preserve"> 2023 года №</w:t>
      </w:r>
      <w:r w:rsidR="00807310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ru-RU" w:bidi="ar-SA"/>
        </w:rPr>
        <w:t>29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Антикоррупционная политика</w:t>
      </w:r>
    </w:p>
    <w:p w:rsidR="00184A3A" w:rsidRPr="00184A3A" w:rsidRDefault="00184A3A" w:rsidP="00184A3A">
      <w:pPr>
        <w:widowControl/>
        <w:suppressAutoHyphens w:val="0"/>
        <w:ind w:firstLine="72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b/>
          <w:bCs/>
          <w:color w:val="000000"/>
          <w:spacing w:val="-2"/>
          <w:kern w:val="0"/>
          <w:sz w:val="28"/>
          <w:szCs w:val="28"/>
          <w:lang w:eastAsia="ru-RU" w:bidi="ar-SA"/>
        </w:rPr>
        <w:t>сельского поселения</w:t>
      </w:r>
      <w:r>
        <w:rPr>
          <w:rFonts w:eastAsia="Times New Roman" w:cs="Times New Roman"/>
          <w:b/>
          <w:bCs/>
          <w:color w:val="000000"/>
          <w:spacing w:val="-2"/>
          <w:kern w:val="0"/>
          <w:sz w:val="28"/>
          <w:szCs w:val="28"/>
          <w:lang w:eastAsia="ru-RU" w:bidi="ar-SA"/>
        </w:rPr>
        <w:t xml:space="preserve"> </w:t>
      </w:r>
      <w:r w:rsidR="00807310">
        <w:rPr>
          <w:rFonts w:eastAsia="Times New Roman" w:cs="Times New Roman"/>
          <w:b/>
          <w:bCs/>
          <w:color w:val="000000"/>
          <w:spacing w:val="-2"/>
          <w:kern w:val="0"/>
          <w:sz w:val="28"/>
          <w:szCs w:val="28"/>
          <w:lang w:eastAsia="ru-RU" w:bidi="ar-SA"/>
        </w:rPr>
        <w:t>Новопетровский</w:t>
      </w:r>
      <w:r>
        <w:rPr>
          <w:rFonts w:eastAsia="Times New Roman" w:cs="Times New Roman"/>
          <w:b/>
          <w:bCs/>
          <w:color w:val="000000"/>
          <w:spacing w:val="-2"/>
          <w:kern w:val="0"/>
          <w:sz w:val="28"/>
          <w:szCs w:val="28"/>
          <w:lang w:eastAsia="ru-RU" w:bidi="ar-SA"/>
        </w:rPr>
        <w:t xml:space="preserve"> сельсовет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1.Общие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84A3A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>положения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Антикоррупционная политика сельское поселение </w:t>
      </w:r>
      <w:r w:rsidR="008073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Новопетровский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 муниципального района Кугарчинский район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Республики Башкортостан 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(далее — Антикоррупционная политика) — комплекс взаимосвязанных принципов, процедур и конкретных мероприятий, направленных на профилактику и пресечение коррупционных правонарушений в деятельности сельское поселение </w:t>
      </w:r>
      <w:r w:rsidR="008073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Новопетровский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 муниципального района Кугарчинский район (далее — администрация сельского поселения).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 Цели и задачи Антикоррупционной политики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Целью Антикоррупционной политики является формирование единого подхода к обеспечению работы по профилактике и противодействию коррупции в администрации сельского поселения.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Задачами Антикоррупционной политики </w:t>
      </w:r>
      <w:r w:rsidRPr="00184A3A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>являются: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— информирование работников администрации сельского поселения о нормативно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правовом обеспечении работы по противодействию коррупции и ответственности за совершение коррупционных правонарушений;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—    определение основных принципов противодействия коррупции в администрации сельского поселения;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—               методическое обеспечение разработки и реализации мер, направленных на профилактику и противодействие коррупции в администрации сельского поселения.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3.Термины и определения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84A3A" w:rsidRPr="00184A3A" w:rsidRDefault="00184A3A" w:rsidP="00807310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bookmarkStart w:id="0" w:name="_GoBack"/>
      <w:proofErr w:type="gramStart"/>
      <w:r w:rsidRPr="0080731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Коррупция </w:t>
      </w:r>
      <w:bookmarkEnd w:id="0"/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— злоупотребление служебным положением, дача взятки, получениевзятки, злоупотреблениеполномочиями, коммерческийподкуплибо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 ценностей, иного имущества или услуг имущественного характера, иных имущественных прав для себя или для третьих лиц либо незаконное предоставление такой выгоды указанному лицу другими физическими лицами.</w:t>
      </w:r>
      <w:proofErr w:type="gramEnd"/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Коррупцией также является совершение перечисленных</w:t>
      </w:r>
      <w:r w:rsidR="008073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деяний от имени или в интересах юридического лица (пункт 1 статьи 1 Федерального закона от 25 декабря 2008 г. №</w:t>
      </w:r>
      <w:hyperlink r:id="rId9" w:tgtFrame="_blank" w:history="1">
        <w:r w:rsidRPr="00184A3A">
          <w:rPr>
            <w:rFonts w:eastAsia="Times New Roman" w:cs="Times New Roman"/>
            <w:color w:val="0000FF"/>
            <w:kern w:val="0"/>
            <w:sz w:val="28"/>
            <w:szCs w:val="28"/>
            <w:lang w:eastAsia="ru-RU" w:bidi="ar-SA"/>
          </w:rPr>
          <w:t>273-ФЗ</w:t>
        </w:r>
      </w:hyperlink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»О противодействии коррупции»).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731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Противодействие коррупции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 - деятельность федеральных органов государственной власти, органов государственной власти 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субъектов Российской Федерации, органов местного самоуправления, институтов гражданского общества, организаций и физических лиц в пределах их полномочий (пункт 2 статьи 1 Федерального закона от 25 декабря 2008 г. </w:t>
      </w:r>
      <w:hyperlink r:id="rId10" w:tgtFrame="_blank" w:history="1">
        <w:r w:rsidRPr="00184A3A">
          <w:rPr>
            <w:rFonts w:eastAsia="Times New Roman" w:cs="Times New Roman"/>
            <w:color w:val="0000FF"/>
            <w:kern w:val="0"/>
            <w:sz w:val="28"/>
            <w:szCs w:val="28"/>
            <w:lang w:eastAsia="ru-RU" w:bidi="ar-SA"/>
          </w:rPr>
          <w:t>273-ФЗ</w:t>
        </w:r>
      </w:hyperlink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«О противодействии коррупции»)</w:t>
      </w:r>
      <w:proofErr w:type="gramStart"/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:</w:t>
      </w:r>
      <w:proofErr w:type="gramEnd"/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а) по предупреждению коррупции, в том числе по выявлению и последующему устранению причин коррупции (профилактика коррупции)</w:t>
      </w:r>
      <w:proofErr w:type="gramStart"/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;</w:t>
      </w:r>
      <w:proofErr w:type="gramEnd"/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б) по выявлению, предупреждению, пресечению, раскрытию и расследованию коррупционных правонарушений (борьба с коррупцией)</w:t>
      </w:r>
      <w:proofErr w:type="gramStart"/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;</w:t>
      </w:r>
      <w:proofErr w:type="gramEnd"/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в) по минимизации и (или) ликвидации последствий коррупционных правонарушений.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731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Предупреждение коррупци</w:t>
      </w:r>
      <w:proofErr w:type="gramStart"/>
      <w:r w:rsidRPr="0080731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и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деятельность организации, направленная на введение элементов корпоративной культуры, организационной структуры, правил и процедур, регламентированных внутренними нормативными документами, обеспечивающих недопущение коррупционных правонарушений.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731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Организация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— юридическое лицо независимо от формы собственности, организационно-правовой формы и отраслевой принадлежности.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731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Контрагент 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любое российское или иностранное юридическое или физическое лицо, с которым организация вступает в договорные отношения, за исключением трудовых отношений.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80731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Взятка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— получение должностным лицом, иностранным должностным лицом либо должностным лицом публичной международной организации лично или через посредника денег, ценных бумаг, иного имущества либо в виде незаконных оказания ему услуг имущественного характера, предоставления иных имущественных прав за совершение действий (бездействие) в пользу взяткодателя или представляемых им лиц, если такие действия (бездействие) входят в служебные полномочия должностного лица либо если оно в</w:t>
      </w:r>
      <w:proofErr w:type="gramEnd"/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силу должностного положения может способствовать таким действиям (бездействию), а равно за общее покровительство или попустительство по службе.</w:t>
      </w:r>
    </w:p>
    <w:p w:rsidR="00184A3A" w:rsidRPr="00184A3A" w:rsidRDefault="00184A3A" w:rsidP="00807310">
      <w:pPr>
        <w:widowControl/>
        <w:suppressAutoHyphens w:val="0"/>
        <w:ind w:firstLine="72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731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Коммерчес</w:t>
      </w:r>
      <w:r w:rsidR="00807310" w:rsidRPr="0080731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кий подку</w:t>
      </w:r>
      <w:proofErr w:type="gramStart"/>
      <w:r w:rsidR="00807310" w:rsidRPr="0080731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п</w:t>
      </w:r>
      <w:r w:rsidR="008073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="008073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 незаконные передача 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лицу, выполняющему управленческие функции в коммерческой или иной организации, денег, ценных бумаг, иного имущества, оказание ему услуг имущественного характера, предоставление иных имущественных прав за совершение действий (бездействие) в интересах дающего в связи с занимаемым этим лицом служебным положением (часть 1 статьи 204 Уголовного кодекса Российской Федерации).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spellStart"/>
      <w:r w:rsidRPr="0080731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Комплаенс</w:t>
      </w:r>
      <w:proofErr w:type="spellEnd"/>
      <w:r w:rsidRPr="0080731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 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 обеспечение соответствия деятельности организации требованиям, налагаемым на нее российским и зарубежным законодательством, иными обязательными для исполнения регулирующими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документами, а также создание в организации механизмов анализа, выявления и оценки рисков коррупционно опасных сфер деятельности и обеспечение комплексной защиты организации.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4. Основные принципы противодействия коррупции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Система мер противодействия коррупции в администрации сельского поселения основывается на следующих ключевых принципах: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Принцип соответствия Антикоррупционной политики Действующему законодательству и общепринятым нормам.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Соответствие реализуемых антикоррупционных мероприятий </w:t>
      </w:r>
      <w:hyperlink r:id="rId11" w:tgtFrame="_blank" w:history="1">
        <w:r w:rsidRPr="00184A3A">
          <w:rPr>
            <w:rFonts w:eastAsia="Times New Roman" w:cs="Times New Roman"/>
            <w:color w:val="0000FF"/>
            <w:kern w:val="0"/>
            <w:sz w:val="28"/>
            <w:szCs w:val="28"/>
            <w:lang w:eastAsia="ru-RU" w:bidi="ar-SA"/>
          </w:rPr>
          <w:t>Конституции</w:t>
        </w:r>
      </w:hyperlink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Российской Федерации, заключенным Российской Федерацией международным договорам, законодательству Российской Федерации и иным нормативным правовым актам, применимым к администрации сельского поселения.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 Принцип личного примера руководства.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Ключевая роль руководства администрации сельского поселения 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 Принцип вовлеченности работников.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Информированность работников администрации сельского поселения о положениях антикоррупционного законодательства и их активное участие в формировании и реализации антикоррупционных стандартов и процедур.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4. Принцип соразмерности антикоррупционных процедур риску коррупции.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Разработка и выполнение комплекса мероприятий, позволяющих снизить вероятность вовлечения администрации сельского поселения, ее руководителей и сотрудников в коррупционную деятельность, осуществляется с учетом существующих в деятельности администрации сельского поселения коррупционных рисков.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5. Принцип эффективности антикоррупционных процедур.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Применение в администрации сельского поселения таких антикоррупционных мероприятий, которые имеют низкую стоимость, обеспечивают простоту реализации и </w:t>
      </w:r>
      <w:proofErr w:type="gramStart"/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приносят значимый результат</w:t>
      </w:r>
      <w:proofErr w:type="gramEnd"/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6.                 Принцип ответственности и неотвратимости наказания.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Неотвратимость наказания для работников администрации сельского поселения вне зависимости от занимаемой должности, стажа работы и иных условий в случае совершения ими коррупционных правонарушений в связи с исполнением трудовых обязанностей, а также персональная ответственность руководства за реализацию антикоррупционной политики.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7.                 Принцип открытости.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Информирование общественности о принятых в администрации сельского поселения антикоррупционных стандартах.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8.                 Принцип постоянного контроля и регулярного мониторинга.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Регулярное осуществление мониторинга эффективности внедренных антикоррупционных стандартов и процедур, а также </w:t>
      </w:r>
      <w:proofErr w:type="gramStart"/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их исполнением. 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5. Область применения Антикоррупционной политики и круг лиц, попадающих под ее действие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Антикоррупционная политика применяется в администрации сельского поселения.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Кругом лиц, попадающих под действие данной политики, являются работники администрации сельского поселения, находящиеся с ней в трудовых отношениях, вне зависимости от занимаемой должности и выполняемых функций.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6. Определение должностных лиц, ответственных за реализацию Антикоррупционной политики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Должностными лицами, ответственными за реализацию Антикоррупционной политики, за работу по профилактике коррупционных и иных правонарушений в администрации сельского поселения, определяются: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                     глава администрации сельского поселения;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                     заместитель главы администрации сельского поселения;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Обязанность организовывать антикоррупционную работу в сельской администрации закрепляется разделе «Должностные обязанности» должностных инструкций указанных лиц.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Должностным лицом, ответственным за координацию, методическое и иное сопровождение реализации Антикоррупционной политики, работы по профилактике коррупционных и иных правонарушений в администрации сельского поселения, является заместитель главы администрации сельского поселения.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7. Закрепление обязанностей работников, связанных с предупреждением и противодействием коррупции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Устанавливаются следующие обязанности работников администрации сельского поселения в связи с предупреждением и противодействием коррупции: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                     воздерживаться от совершения и (или) участия в совершении коррупционных правонарушений в интересах или от имени администрации сельского поселения;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                     воздерживаться от поведения, которое может быть истолковано окружающими как готовность совершать или участвовать в совершении коррупционного правонарушения в интересах или от имени администрации сельского поселения;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                     незамедлительно информировать непосредственного руководителя / лицо, ответственное за реализацию антикоррупционной политики / руководство администрации сельского поселения о случаях склонения работника к совершению, коррупционных правонарушений;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                     незамедлительно информировать непосредственного начальника / лицо, ответственное за реализацию антикоррупционной политики / руководство администрации сельского поселения 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                     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Муниципальные служащие администрации сельского поселения обязаны соблюдать ограничения, исполнять обязанности, предусмотренные Федеральным законом от 25 декабря 2008 года №</w:t>
      </w:r>
      <w:hyperlink r:id="rId12" w:tgtFrame="_blank" w:history="1">
        <w:r w:rsidRPr="00184A3A">
          <w:rPr>
            <w:rFonts w:eastAsia="Times New Roman" w:cs="Times New Roman"/>
            <w:color w:val="0000FF"/>
            <w:kern w:val="0"/>
            <w:sz w:val="28"/>
            <w:szCs w:val="28"/>
            <w:lang w:eastAsia="ru-RU" w:bidi="ar-SA"/>
          </w:rPr>
          <w:t>273-ФЗ</w:t>
        </w:r>
      </w:hyperlink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«О противодействии коррупции», что закрепляется в разделе «Должностные обязанности» их должностных инструкций.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8. Установление перечня проводимых антикоррупционных мероприятий</w:t>
      </w:r>
    </w:p>
    <w:p w:rsidR="00184A3A" w:rsidRDefault="00184A3A" w:rsidP="00184A3A">
      <w:pPr>
        <w:widowControl/>
        <w:suppressAutoHyphens w:val="0"/>
        <w:ind w:firstLine="72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  <w:t>Перечень проводимых антикоррупционных мероприятий определяется и реализуется в соответствии с планом по противодействию коррупции в 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сельском поселении </w:t>
      </w:r>
      <w:r w:rsidR="008073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Новопетровский</w:t>
      </w:r>
    </w:p>
    <w:p w:rsidR="00184A3A" w:rsidRPr="00184A3A" w:rsidRDefault="00184A3A" w:rsidP="00ED4019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сельсовет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 утвержденный постановлением  сельского поселения от </w:t>
      </w:r>
      <w:r w:rsidR="00ED401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22.09.2021 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ED401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24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 «Об утверждении Плана </w:t>
      </w:r>
      <w:r w:rsidR="00ED401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мероприятий 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 противодействию коррупции в  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сельском поселении </w:t>
      </w:r>
      <w:r w:rsidR="008073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Новопетровский</w:t>
      </w:r>
      <w:r w:rsidR="00ED401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 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муниципального района </w:t>
      </w:r>
      <w:r w:rsidR="00ED401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Кугарчинский район </w:t>
      </w: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2021-2024 годы».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9.                 Ответственность работников за несоблюдение требований Антикоррупционной политики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Должностные лица, ответственные за реализацию Антикоррупционной политики, за работу по профилактике коррупционных и иных правонарушений в администрации сельского поселения, несут установленную законодательством ответственность за состояние работы по профилактике коррупционных и иных правонарушений, закрепляемую в разделе «Ответственность» должностных инструкций.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Работники администрации сельского поселения несут установленную законодательством ответственность за несоблюдение требований Антикоррупционной политики, обязанностей, связанных с предупреждением и противодействием коррупции.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10.             Порядок пересмотра и внесения изменений в Антикоррупционную политику</w:t>
      </w:r>
    </w:p>
    <w:p w:rsidR="00184A3A" w:rsidRPr="00184A3A" w:rsidRDefault="00184A3A" w:rsidP="00184A3A">
      <w:pPr>
        <w:widowControl/>
        <w:suppressAutoHyphens w:val="0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4A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случае необходимости пересмотра, внесения изменений и дополнений в Антикоррупционную политику, издается постановление администрации Береговского сельского поселения о внесении соответствующих изменений.</w:t>
      </w:r>
    </w:p>
    <w:p w:rsidR="00233739" w:rsidRPr="00184A3A" w:rsidRDefault="00233739" w:rsidP="0033297A">
      <w:pPr>
        <w:pStyle w:val="ab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33739" w:rsidRPr="00184A3A" w:rsidSect="0033297A">
      <w:pgSz w:w="11906" w:h="16838"/>
      <w:pgMar w:top="426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sh Times New Rozaliy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 Bsh">
    <w:altName w:val="Sitka Small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490883"/>
    <w:multiLevelType w:val="multilevel"/>
    <w:tmpl w:val="589C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D60F4"/>
    <w:multiLevelType w:val="singleLevel"/>
    <w:tmpl w:val="674650AA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3">
    <w:nsid w:val="2F0A44C7"/>
    <w:multiLevelType w:val="hybridMultilevel"/>
    <w:tmpl w:val="6C22CDA8"/>
    <w:lvl w:ilvl="0" w:tplc="4622EFE2">
      <w:start w:val="1"/>
      <w:numFmt w:val="decimal"/>
      <w:lvlText w:val="%1."/>
      <w:lvlJc w:val="left"/>
      <w:pPr>
        <w:ind w:left="720" w:hanging="360"/>
      </w:pPr>
    </w:lvl>
    <w:lvl w:ilvl="1" w:tplc="486EF2E0">
      <w:start w:val="1"/>
      <w:numFmt w:val="lowerLetter"/>
      <w:lvlText w:val="%2."/>
      <w:lvlJc w:val="left"/>
      <w:pPr>
        <w:ind w:left="1440" w:hanging="360"/>
      </w:pPr>
    </w:lvl>
    <w:lvl w:ilvl="2" w:tplc="14B0F668">
      <w:start w:val="1"/>
      <w:numFmt w:val="lowerRoman"/>
      <w:lvlText w:val="%3."/>
      <w:lvlJc w:val="right"/>
      <w:pPr>
        <w:ind w:left="2160" w:hanging="180"/>
      </w:pPr>
    </w:lvl>
    <w:lvl w:ilvl="3" w:tplc="BE5453D6">
      <w:start w:val="1"/>
      <w:numFmt w:val="decimal"/>
      <w:lvlText w:val="%4."/>
      <w:lvlJc w:val="left"/>
      <w:pPr>
        <w:ind w:left="2880" w:hanging="360"/>
      </w:pPr>
    </w:lvl>
    <w:lvl w:ilvl="4" w:tplc="CA7A5A50">
      <w:start w:val="1"/>
      <w:numFmt w:val="lowerLetter"/>
      <w:lvlText w:val="%5."/>
      <w:lvlJc w:val="left"/>
      <w:pPr>
        <w:ind w:left="3600" w:hanging="360"/>
      </w:pPr>
    </w:lvl>
    <w:lvl w:ilvl="5" w:tplc="48A4499A">
      <w:start w:val="1"/>
      <w:numFmt w:val="lowerRoman"/>
      <w:lvlText w:val="%6."/>
      <w:lvlJc w:val="right"/>
      <w:pPr>
        <w:ind w:left="4320" w:hanging="180"/>
      </w:pPr>
    </w:lvl>
    <w:lvl w:ilvl="6" w:tplc="14FC4C18">
      <w:start w:val="1"/>
      <w:numFmt w:val="decimal"/>
      <w:lvlText w:val="%7."/>
      <w:lvlJc w:val="left"/>
      <w:pPr>
        <w:ind w:left="5040" w:hanging="360"/>
      </w:pPr>
    </w:lvl>
    <w:lvl w:ilvl="7" w:tplc="820C8740">
      <w:start w:val="1"/>
      <w:numFmt w:val="lowerLetter"/>
      <w:lvlText w:val="%8."/>
      <w:lvlJc w:val="left"/>
      <w:pPr>
        <w:ind w:left="5760" w:hanging="360"/>
      </w:pPr>
    </w:lvl>
    <w:lvl w:ilvl="8" w:tplc="4562534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84412"/>
    <w:multiLevelType w:val="hybridMultilevel"/>
    <w:tmpl w:val="A3CC550A"/>
    <w:lvl w:ilvl="0" w:tplc="1778CDA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5D035D"/>
    <w:multiLevelType w:val="hybridMultilevel"/>
    <w:tmpl w:val="64E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664ED"/>
    <w:multiLevelType w:val="multilevel"/>
    <w:tmpl w:val="01EACD76"/>
    <w:lvl w:ilvl="0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7C0E05B1"/>
    <w:multiLevelType w:val="hybridMultilevel"/>
    <w:tmpl w:val="DC566832"/>
    <w:lvl w:ilvl="0" w:tplc="40682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54CA"/>
    <w:rsid w:val="00001420"/>
    <w:rsid w:val="00020225"/>
    <w:rsid w:val="00072119"/>
    <w:rsid w:val="000967CB"/>
    <w:rsid w:val="000B47D2"/>
    <w:rsid w:val="000B6F1C"/>
    <w:rsid w:val="001159A7"/>
    <w:rsid w:val="00117326"/>
    <w:rsid w:val="00121263"/>
    <w:rsid w:val="00124C30"/>
    <w:rsid w:val="0012759C"/>
    <w:rsid w:val="00134878"/>
    <w:rsid w:val="00184A3A"/>
    <w:rsid w:val="001D774E"/>
    <w:rsid w:val="001E120F"/>
    <w:rsid w:val="001E29EC"/>
    <w:rsid w:val="001F3082"/>
    <w:rsid w:val="00204EB7"/>
    <w:rsid w:val="00233739"/>
    <w:rsid w:val="00234D85"/>
    <w:rsid w:val="002648E8"/>
    <w:rsid w:val="002B0314"/>
    <w:rsid w:val="002E12D8"/>
    <w:rsid w:val="0033297A"/>
    <w:rsid w:val="0034312D"/>
    <w:rsid w:val="00361229"/>
    <w:rsid w:val="00372EDA"/>
    <w:rsid w:val="003A27FC"/>
    <w:rsid w:val="003A688C"/>
    <w:rsid w:val="003B2DB2"/>
    <w:rsid w:val="003C34B0"/>
    <w:rsid w:val="003D17AB"/>
    <w:rsid w:val="003E64D6"/>
    <w:rsid w:val="00446081"/>
    <w:rsid w:val="004513CD"/>
    <w:rsid w:val="004854FF"/>
    <w:rsid w:val="004A183D"/>
    <w:rsid w:val="00524054"/>
    <w:rsid w:val="0056782F"/>
    <w:rsid w:val="00577D2A"/>
    <w:rsid w:val="00587E25"/>
    <w:rsid w:val="005A5D69"/>
    <w:rsid w:val="005B1A07"/>
    <w:rsid w:val="005D5F9D"/>
    <w:rsid w:val="005E1F82"/>
    <w:rsid w:val="005F0AE3"/>
    <w:rsid w:val="006A30D7"/>
    <w:rsid w:val="006B3D77"/>
    <w:rsid w:val="006D11B8"/>
    <w:rsid w:val="007128A6"/>
    <w:rsid w:val="00715BAF"/>
    <w:rsid w:val="007374A1"/>
    <w:rsid w:val="007515EA"/>
    <w:rsid w:val="007E7500"/>
    <w:rsid w:val="00803189"/>
    <w:rsid w:val="00807310"/>
    <w:rsid w:val="00831881"/>
    <w:rsid w:val="00881910"/>
    <w:rsid w:val="008A7FDF"/>
    <w:rsid w:val="008B5DD5"/>
    <w:rsid w:val="008C733B"/>
    <w:rsid w:val="00960ADD"/>
    <w:rsid w:val="00966436"/>
    <w:rsid w:val="009B03F0"/>
    <w:rsid w:val="009B2013"/>
    <w:rsid w:val="009E0FF0"/>
    <w:rsid w:val="009F589C"/>
    <w:rsid w:val="009F6BFB"/>
    <w:rsid w:val="00A453F9"/>
    <w:rsid w:val="00A73506"/>
    <w:rsid w:val="00A762D4"/>
    <w:rsid w:val="00A83E87"/>
    <w:rsid w:val="00A94BD8"/>
    <w:rsid w:val="00AD13A8"/>
    <w:rsid w:val="00AE5D96"/>
    <w:rsid w:val="00B0188E"/>
    <w:rsid w:val="00B018B1"/>
    <w:rsid w:val="00B1212A"/>
    <w:rsid w:val="00B31B45"/>
    <w:rsid w:val="00B61288"/>
    <w:rsid w:val="00B82BCE"/>
    <w:rsid w:val="00BE5607"/>
    <w:rsid w:val="00BF517C"/>
    <w:rsid w:val="00C06C63"/>
    <w:rsid w:val="00C154CA"/>
    <w:rsid w:val="00C217EB"/>
    <w:rsid w:val="00C30E45"/>
    <w:rsid w:val="00C8750E"/>
    <w:rsid w:val="00CD6630"/>
    <w:rsid w:val="00D74F6B"/>
    <w:rsid w:val="00D9736E"/>
    <w:rsid w:val="00DE355C"/>
    <w:rsid w:val="00DF2C6E"/>
    <w:rsid w:val="00E0288D"/>
    <w:rsid w:val="00E10AA4"/>
    <w:rsid w:val="00E471CC"/>
    <w:rsid w:val="00EC05A6"/>
    <w:rsid w:val="00ED4019"/>
    <w:rsid w:val="00ED506B"/>
    <w:rsid w:val="00F15B08"/>
    <w:rsid w:val="00F431C4"/>
    <w:rsid w:val="00FA13C9"/>
    <w:rsid w:val="00FB1014"/>
    <w:rsid w:val="00FB5A23"/>
    <w:rsid w:val="00FF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C154CA"/>
    <w:pPr>
      <w:keepNext/>
      <w:numPr>
        <w:numId w:val="1"/>
      </w:numPr>
      <w:jc w:val="center"/>
      <w:outlineLvl w:val="0"/>
    </w:pPr>
    <w:rPr>
      <w:rFonts w:ascii="Bash Times New Rozaliya" w:hAnsi="Bash Times New Rozaliya" w:cs="Bash Times New Rozaliya"/>
      <w:b/>
      <w:bCs/>
      <w:sz w:val="28"/>
      <w:szCs w:val="20"/>
      <w:lang w:val="tt-RU"/>
    </w:rPr>
  </w:style>
  <w:style w:type="paragraph" w:styleId="2">
    <w:name w:val="heading 2"/>
    <w:basedOn w:val="a"/>
    <w:next w:val="a"/>
    <w:link w:val="20"/>
    <w:qFormat/>
    <w:rsid w:val="00C154CA"/>
    <w:pPr>
      <w:keepNext/>
      <w:numPr>
        <w:ilvl w:val="1"/>
        <w:numId w:val="1"/>
      </w:numPr>
      <w:jc w:val="center"/>
      <w:outlineLvl w:val="1"/>
    </w:pPr>
    <w:rPr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154CA"/>
    <w:pPr>
      <w:keepNext/>
      <w:widowControl/>
      <w:numPr>
        <w:ilvl w:val="4"/>
        <w:numId w:val="2"/>
      </w:numPr>
      <w:spacing w:line="216" w:lineRule="auto"/>
      <w:jc w:val="center"/>
      <w:outlineLvl w:val="4"/>
    </w:pPr>
    <w:rPr>
      <w:rFonts w:ascii="Rom Bsh" w:eastAsia="Times New Roman" w:hAnsi="Rom Bsh" w:cs="Times New Roman"/>
      <w:b/>
      <w:bCs/>
      <w:spacing w:val="-20"/>
      <w:kern w:val="0"/>
      <w:sz w:val="20"/>
      <w:szCs w:val="20"/>
      <w:lang w:eastAsia="ar-SA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4CA"/>
    <w:rPr>
      <w:rFonts w:ascii="Bash Times New Rozaliya" w:eastAsia="SimSun" w:hAnsi="Bash Times New Rozaliya" w:cs="Bash Times New Rozaliya"/>
      <w:b/>
      <w:bCs/>
      <w:kern w:val="1"/>
      <w:sz w:val="28"/>
      <w:szCs w:val="20"/>
      <w:lang w:val="tt-RU" w:eastAsia="zh-CN" w:bidi="hi-IN"/>
    </w:rPr>
  </w:style>
  <w:style w:type="character" w:customStyle="1" w:styleId="20">
    <w:name w:val="Заголовок 2 Знак"/>
    <w:basedOn w:val="a0"/>
    <w:link w:val="2"/>
    <w:rsid w:val="00C154CA"/>
    <w:rPr>
      <w:rFonts w:ascii="Times New Roman" w:eastAsia="SimSun" w:hAnsi="Times New Roman" w:cs="Mangal"/>
      <w:kern w:val="1"/>
      <w:sz w:val="24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semiHidden/>
    <w:rsid w:val="00C154CA"/>
    <w:rPr>
      <w:rFonts w:ascii="Rom Bsh" w:eastAsia="Times New Roman" w:hAnsi="Rom Bsh" w:cs="Times New Roman"/>
      <w:b/>
      <w:bCs/>
      <w:spacing w:val="-20"/>
      <w:sz w:val="20"/>
      <w:szCs w:val="20"/>
      <w:lang w:eastAsia="ar-SA"/>
    </w:rPr>
  </w:style>
  <w:style w:type="paragraph" w:styleId="a3">
    <w:name w:val="Body Text"/>
    <w:basedOn w:val="a"/>
    <w:link w:val="a4"/>
    <w:rsid w:val="00C154CA"/>
    <w:pPr>
      <w:spacing w:after="120"/>
    </w:pPr>
  </w:style>
  <w:style w:type="character" w:customStyle="1" w:styleId="a4">
    <w:name w:val="Основной текст Знак"/>
    <w:basedOn w:val="a0"/>
    <w:link w:val="a3"/>
    <w:rsid w:val="00C154C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B1212A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134878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78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ConsNormal">
    <w:name w:val="ConsNormal"/>
    <w:rsid w:val="003B2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2DB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table" w:styleId="a9">
    <w:name w:val="Table Grid"/>
    <w:basedOn w:val="a1"/>
    <w:uiPriority w:val="59"/>
    <w:rsid w:val="003B2D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587E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587E25"/>
  </w:style>
  <w:style w:type="character" w:styleId="aa">
    <w:name w:val="Hyperlink"/>
    <w:basedOn w:val="a0"/>
    <w:uiPriority w:val="99"/>
    <w:unhideWhenUsed/>
    <w:rsid w:val="00587E25"/>
    <w:rPr>
      <w:color w:val="0000FF"/>
      <w:u w:val="single"/>
    </w:rPr>
  </w:style>
  <w:style w:type="paragraph" w:customStyle="1" w:styleId="headertext">
    <w:name w:val="headertext"/>
    <w:basedOn w:val="a"/>
    <w:rsid w:val="00587E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Normal (Web)"/>
    <w:basedOn w:val="a"/>
    <w:uiPriority w:val="99"/>
    <w:rsid w:val="00BE5607"/>
    <w:pPr>
      <w:widowControl/>
      <w:suppressAutoHyphens w:val="0"/>
      <w:spacing w:before="30" w:after="30"/>
    </w:pPr>
    <w:rPr>
      <w:rFonts w:ascii="Arial" w:eastAsia="Times New Roman" w:hAnsi="Arial" w:cs="Arial"/>
      <w:color w:val="332E2D"/>
      <w:spacing w:val="2"/>
      <w:kern w:val="0"/>
      <w:lang w:eastAsia="ru-RU" w:bidi="ar-SA"/>
    </w:rPr>
  </w:style>
  <w:style w:type="character" w:styleId="ac">
    <w:name w:val="Strong"/>
    <w:qFormat/>
    <w:rsid w:val="00BE5607"/>
    <w:rPr>
      <w:b/>
      <w:bCs/>
    </w:rPr>
  </w:style>
  <w:style w:type="paragraph" w:customStyle="1" w:styleId="ConsPlusNormal">
    <w:name w:val="ConsPlusNormal"/>
    <w:rsid w:val="009E0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basedOn w:val="a0"/>
    <w:link w:val="21"/>
    <w:rsid w:val="009E0FF0"/>
    <w:rPr>
      <w:rFonts w:ascii="Sylfaen" w:eastAsia="Sylfaen" w:hAnsi="Sylfaen"/>
      <w:shd w:val="clear" w:color="auto" w:fill="FFFFFF"/>
    </w:rPr>
  </w:style>
  <w:style w:type="paragraph" w:customStyle="1" w:styleId="21">
    <w:name w:val="Основной текст2"/>
    <w:basedOn w:val="a"/>
    <w:link w:val="ad"/>
    <w:rsid w:val="009E0FF0"/>
    <w:pPr>
      <w:shd w:val="clear" w:color="auto" w:fill="FFFFFF"/>
      <w:suppressAutoHyphens w:val="0"/>
      <w:spacing w:line="0" w:lineRule="atLeast"/>
    </w:pPr>
    <w:rPr>
      <w:rFonts w:ascii="Sylfaen" w:eastAsia="Sylfaen" w:hAnsi="Sylfaen" w:cstheme="minorBidi"/>
      <w:kern w:val="0"/>
      <w:sz w:val="22"/>
      <w:szCs w:val="22"/>
      <w:lang w:eastAsia="en-US" w:bidi="ar-SA"/>
    </w:rPr>
  </w:style>
  <w:style w:type="character" w:customStyle="1" w:styleId="11">
    <w:name w:val="Основной текст1"/>
    <w:basedOn w:val="a0"/>
    <w:rsid w:val="009E0FF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E0FF0"/>
    <w:rPr>
      <w:rFonts w:ascii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0FF0"/>
    <w:pPr>
      <w:shd w:val="clear" w:color="auto" w:fill="FFFFFF"/>
      <w:suppressAutoHyphens w:val="0"/>
      <w:spacing w:before="300" w:line="322" w:lineRule="exact"/>
      <w:jc w:val="center"/>
    </w:pPr>
    <w:rPr>
      <w:rFonts w:eastAsiaTheme="minorHAnsi" w:cstheme="minorBidi"/>
      <w:b/>
      <w:bCs/>
      <w:spacing w:val="-1"/>
      <w:kern w:val="0"/>
      <w:sz w:val="26"/>
      <w:szCs w:val="26"/>
      <w:lang w:eastAsia="en-US" w:bidi="ar-SA"/>
    </w:rPr>
  </w:style>
  <w:style w:type="character" w:customStyle="1" w:styleId="11pt0pt">
    <w:name w:val="Основной текст + 11 pt;Полужирный;Интервал 0 pt"/>
    <w:basedOn w:val="ad"/>
    <w:rsid w:val="009E0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Интервал 0 pt"/>
    <w:basedOn w:val="ad"/>
    <w:rsid w:val="009E0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js-phone-number">
    <w:name w:val="js-phone-number"/>
    <w:basedOn w:val="a0"/>
    <w:rsid w:val="009E0FF0"/>
  </w:style>
  <w:style w:type="character" w:customStyle="1" w:styleId="12">
    <w:name w:val="Гиперссылка1"/>
    <w:basedOn w:val="a0"/>
    <w:rsid w:val="00184A3A"/>
  </w:style>
  <w:style w:type="paragraph" w:customStyle="1" w:styleId="bodytext">
    <w:name w:val="bodytext"/>
    <w:basedOn w:val="a"/>
    <w:rsid w:val="00184A3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listparagraph">
    <w:name w:val="listparagraph"/>
    <w:basedOn w:val="a"/>
    <w:rsid w:val="00184A3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15D4560C-D530-4955-BF7E-F734337AE80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CEA17E1-DED8-4F02-923D-73146D0C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Чапаевский сельсовет</dc:creator>
  <cp:lastModifiedBy>RePack by Diakov</cp:lastModifiedBy>
  <cp:revision>36</cp:revision>
  <cp:lastPrinted>2023-05-24T11:08:00Z</cp:lastPrinted>
  <dcterms:created xsi:type="dcterms:W3CDTF">2018-03-14T04:51:00Z</dcterms:created>
  <dcterms:modified xsi:type="dcterms:W3CDTF">2023-05-24T11:08:00Z</dcterms:modified>
</cp:coreProperties>
</file>